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D247B7" w:rsidRDefault="003E3900" w:rsidP="003F45DC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247B7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D247B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D247B7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D247B7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E96D26" w:rsidRDefault="000F4159" w:rsidP="003F45DC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ՀՀ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ՆՅՈՒՎԱԴԻ</w:t>
      </w:r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ՆՌՆԱՁՈՐ</w:t>
      </w:r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)</w:t>
      </w:r>
      <w:r w:rsidR="00B97D99" w:rsidRPr="00B97D9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ԳՅՈՒՂԻ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ԳԼԽԱՎՈՐ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ՀԱՏԱԿԱԳԾՈՒՄ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ՆԱԽԱՏԵՍՎՈՂ</w:t>
      </w:r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ՓՈՓՈԽՈՒԹՅՈՒՆԸ</w:t>
      </w:r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ՔՆՆԱՐԿԵԼՈՒ</w:t>
      </w:r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ՄԱՍԻՆ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E96D26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F45DC" w:rsidRPr="003F45DC" w:rsidRDefault="003E3900" w:rsidP="003F45DC">
      <w:pPr>
        <w:spacing w:after="0" w:line="240" w:lineRule="atLeast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661F20">
        <w:rPr>
          <w:rFonts w:ascii="GHEA Grapalat" w:hAnsi="GHEA Grapalat"/>
          <w:color w:val="000000" w:themeColor="text1"/>
          <w:sz w:val="24"/>
          <w:szCs w:val="24"/>
        </w:rPr>
        <w:t>.</w:t>
      </w:r>
      <w:r w:rsidR="003E19F9" w:rsidRPr="00661F2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661F2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</w:t>
      </w:r>
      <w:r w:rsidR="00D247B7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247B7" w:rsidRPr="00661F20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Սյունիքի մարզի Մեղրի համայնքի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Նռնաձոր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գյուղի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տարածքում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հատուկ</w:t>
      </w:r>
      <w:proofErr w:type="spellEnd"/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նշանակության </w:t>
      </w:r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հողերից</w:t>
      </w:r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՝</w:t>
      </w:r>
      <w:r w:rsidR="00B97D99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 xml:space="preserve"> </w:t>
      </w:r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10</w:t>
      </w:r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,</w:t>
      </w:r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58759</w:t>
      </w:r>
      <w:r w:rsidR="00B97D99" w:rsidRPr="00B97D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հեկտար</w:t>
      </w:r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հողամաս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նպատակային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փոխադրել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բազմամյա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տնկարկներ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օգտագործելու</w:t>
      </w:r>
      <w:proofErr w:type="spellEnd"/>
      <w:r w:rsidR="00F641CA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նպատակով</w:t>
      </w:r>
      <w:proofErr w:type="spellEnd"/>
      <w:r w:rsidR="00F641CA" w:rsidRPr="00661F20">
        <w:rPr>
          <w:rFonts w:ascii="GHEA Grapalat" w:eastAsia="Times New Roman" w:hAnsi="GHEA Grapalat" w:cs="Times New Roman"/>
          <w:sz w:val="24"/>
          <w:szCs w:val="24"/>
        </w:rPr>
        <w:t>:</w:t>
      </w:r>
      <w:r w:rsidR="00D247B7" w:rsidRPr="00661F2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45A97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F45DC">
        <w:rPr>
          <w:rFonts w:ascii="GHEA Grapalat" w:eastAsia="Times New Roman" w:hAnsi="GHEA Grapalat" w:cs="Times New Roman"/>
          <w:sz w:val="24"/>
          <w:szCs w:val="24"/>
        </w:rPr>
        <w:br/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գտնվում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Մեղրի</w:t>
      </w:r>
      <w:proofErr w:type="spellEnd"/>
      <w:r w:rsidR="00B97D99" w:rsidRPr="00B97D99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Նռնաձոր</w:t>
      </w:r>
      <w:proofErr w:type="spellEnd"/>
      <w:r w:rsidR="00B97D99" w:rsidRPr="00B97D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ավտոճանապարհի</w:t>
      </w:r>
      <w:proofErr w:type="spellEnd"/>
      <w:r w:rsidR="00B97D99" w:rsidRPr="00B97D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աջ</w:t>
      </w:r>
      <w:proofErr w:type="spellEnd"/>
      <w:r w:rsidR="00B97D99" w:rsidRPr="00B97D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մասում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նպատակահարմար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օգտագործել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որպես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>:</w:t>
      </w:r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Հողամասի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փոփոխումից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հետո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աճուրդային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կարգով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օտարվելու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ինչի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հետևանքով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կավելանա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 w:rsidRPr="00C3196B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 w:rsidRPr="00C3196B">
        <w:rPr>
          <w:rFonts w:ascii="GHEA Grapalat" w:eastAsia="Times New Roman" w:hAnsi="GHEA Grapalat" w:cs="Sylfaen"/>
          <w:bCs/>
          <w:sz w:val="24"/>
          <w:szCs w:val="24"/>
          <w:lang w:val="en-US"/>
        </w:rPr>
        <w:t>սեփական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Sylfaen"/>
          <w:bCs/>
          <w:sz w:val="24"/>
          <w:szCs w:val="24"/>
          <w:lang w:val="en-US"/>
        </w:rPr>
        <w:t>եկամուտ</w:t>
      </w:r>
      <w:r w:rsidR="00661F20" w:rsidRPr="00C3196B">
        <w:rPr>
          <w:rFonts w:ascii="GHEA Grapalat" w:eastAsia="Times New Roman" w:hAnsi="GHEA Grapalat" w:cs="Sylfaen"/>
          <w:bCs/>
          <w:sz w:val="24"/>
          <w:szCs w:val="24"/>
          <w:lang w:val="en-US"/>
        </w:rPr>
        <w:t>ը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:rsidR="003E19F9" w:rsidRPr="003F45DC" w:rsidRDefault="003E19F9" w:rsidP="003F45DC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661F20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846F4B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ՀՀ</w:t>
      </w:r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B97D99" w:rsidRPr="003F45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Նյուվադի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Նռնաձոր</w:t>
      </w:r>
      <w:proofErr w:type="spellEnd"/>
      <w:r w:rsidR="00B97D99" w:rsidRPr="003F45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գյուղի</w:t>
      </w:r>
      <w:proofErr w:type="spellEnd"/>
      <w:r w:rsidR="00B97D99" w:rsidRPr="003F45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գլխավոր</w:t>
      </w:r>
      <w:proofErr w:type="spellEnd"/>
      <w:r w:rsidR="00B97D99" w:rsidRPr="003F45DC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հատակագծում</w:t>
      </w:r>
      <w:proofErr w:type="spellEnd"/>
      <w:r w:rsidR="00B97D99" w:rsidRPr="003F45DC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>նախատեսվող</w:t>
      </w:r>
      <w:proofErr w:type="spellEnd"/>
      <w:r w:rsidR="00B97D99" w:rsidRPr="003F45DC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փոփոխությունը</w:t>
      </w:r>
      <w:proofErr w:type="spellEnd"/>
      <w:r w:rsidR="00B97D99" w:rsidRPr="003F45DC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քննարկելու</w:t>
      </w:r>
      <w:proofErr w:type="spellEnd"/>
      <w:r w:rsidR="00B97D99" w:rsidRPr="003F45DC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մասին</w:t>
      </w:r>
      <w:proofErr w:type="spellEnd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E201A0" w:rsidRPr="003F45DC" w:rsidRDefault="00E201A0" w:rsidP="003F45DC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F45DC" w:rsidRPr="003F45DC" w:rsidRDefault="003F45DC" w:rsidP="003F45DC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ՏԵՂԵԿԱՆՔ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-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ՀԻՄՆԱՎՈՐՈՒՄ</w:t>
      </w:r>
    </w:p>
    <w:p w:rsidR="003F45DC" w:rsidRPr="003F45DC" w:rsidRDefault="003F45DC" w:rsidP="003F45DC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&lt;&lt;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ՀՈՂԱՄԱՍԻ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ՆՊԱՏԱԿԱՅԻՆ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ՆՇԱՆԱԿՈՒԹՅԱՆ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ՓՈՓՈԽՈՒԹՅԱՆ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ՆՊԱՏԱԿՈՎ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ՆՅՈՒՎԱԴԻ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(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ՆՌՆԱՁՈՐ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)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ԳՅՈՒՂԻ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ԳԼԽԱՎՈՐ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ՀԱՏԱԿԱԳԾՈՒՄ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ՆԱԽԱՏԵՍՎՈՂ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ՓՈՓՈԽՈՒԹՅՈՒՆԸ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ՔՆՆԱՐԿԵԼՈՒ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&gt;</w:t>
      </w:r>
      <w:proofErr w:type="gram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&gt; 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proofErr w:type="gram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ԱՎԱԳԱՆՈՒ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ՈՐՈՇՄԱՆ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ՆԱԽԱԳԾԻ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ԸՆԴՈՒՆՄԱՆ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ԿԱՊԱԿՑՈՒԹՅԱՄԲ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ԵԿԱՄՈՒՏՆԵՐՈՒՄ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ԵՎ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ԾԱԽՍԵՐՈՒՄ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ՍՊԱՍՎԵԼԻՔ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ՓՈՓՈԽՈՒԹՅՈՒՆՆԵՐԻ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</w:p>
    <w:p w:rsidR="003F45DC" w:rsidRPr="003F45DC" w:rsidRDefault="003F45DC" w:rsidP="003F45DC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Հողամասի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նպատակային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նշանակության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Նյուվադի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Նռնաձոր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գյուղի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գլխավոր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հատակագծում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նախատեսվող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փոփոխությունը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քննարկելու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նախագծի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ընդունման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կապակցությամբ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ծախսերում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փոփոխություններ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չեն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առաջանա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</w:p>
    <w:p w:rsidR="003E3900" w:rsidRPr="003F45DC" w:rsidRDefault="003E3900" w:rsidP="003F45DC">
      <w:pPr>
        <w:spacing w:after="0" w:line="240" w:lineRule="atLeast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</w:p>
    <w:p w:rsidR="003F45DC" w:rsidRPr="003F45DC" w:rsidRDefault="003F45DC" w:rsidP="003F45DC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ՏԵՂԵԿԱՆՔ - ՀԻՄՆԱՎՈՐՈՒՄ</w:t>
      </w:r>
    </w:p>
    <w:p w:rsidR="003F45DC" w:rsidRPr="003F45DC" w:rsidRDefault="003F45DC" w:rsidP="003F45DC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&lt;&lt;ՀՈՂԱՄԱՍԻ ՆՊԱՏԱԿԱՅԻՆ ՆՇԱՆԱԿՈՒԹՅԱՆ ՓՈՓՈԽՈՒԹՅԱՆ ՆՊԱՏԱԿՈՎ ՀՀ ՍՅՈՒՆԻՔԻ ՄԱՐԶԻ ՄԵՂՐԻ ՀԱՄԱՅՆՔԻ ՆՅՈՒՎԱԴԻ (ՆՌՆԱՁՈՐ) ԳՅՈՒՂԻ ԳԼԽԱՎՈՐ ՀԱՏԱԿԱԳԾՈՒՄ ՆԱԽԱՏԵՍՎՈՂ ՓՈՓՈԽՈՒԹՅՈՒՆԸ ՔՆՆԱՐԿԵԼՈՒ ՄԱՍԻՆ&gt;</w:t>
      </w:r>
      <w:proofErr w:type="gram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&gt;  ՀՀ</w:t>
      </w:r>
      <w:proofErr w:type="gram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ՍՅՈՒՆԻՔԻ ՄԱՐԶԻ ՄԵՂՐԻ ՀԱՄԱՅՆՔԻ ԱՎԱԳԱՆՈՒ ՈՐՈՇՄԱՆ ՆԱԽԱԳԾԻ ԸՆԴՈՒՆՄԱՆ ԿԱՊԱԿՑՈՒԹՅԱՄԲ ԱՅԼ ԻՐԱՎԱԿԱՆ ԱԿՏԵՐԻ ԸՆԴՈՒՆՄԱՆ ԱՆՀՐԱԺԵՇՏՈՒԹՅԱՆ ՄԱՍԻՆ</w:t>
      </w:r>
    </w:p>
    <w:p w:rsidR="003F45DC" w:rsidRPr="003F45DC" w:rsidRDefault="003F45DC" w:rsidP="003F45DC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ՀՀ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Մեղրի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Հողամասի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նպատակային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նշանակության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փոփոխության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ՀՀ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Մեղրի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Նյուվադի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Նռնաձոր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գյուղի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գլխավոր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հատակագծում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նախատեսվող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փոփոխությունը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քննարկելու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մասին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նախագծի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ընդունման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կապակցությամբ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իրավական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ակտերի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ընդունման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անհրաժեշտություն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չի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առաջանում</w:t>
      </w:r>
      <w:proofErr w:type="spellEnd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։</w:t>
      </w:r>
    </w:p>
    <w:p w:rsidR="003F45DC" w:rsidRPr="003F45DC" w:rsidRDefault="003F45DC" w:rsidP="003F45DC">
      <w:pPr>
        <w:spacing w:after="0" w:line="240" w:lineRule="atLeast"/>
        <w:rPr>
          <w:color w:val="000000" w:themeColor="text1"/>
          <w:sz w:val="24"/>
          <w:szCs w:val="24"/>
          <w:lang w:val="en-US"/>
        </w:rPr>
      </w:pPr>
    </w:p>
    <w:p w:rsidR="003F45DC" w:rsidRPr="003F45DC" w:rsidRDefault="003F45DC" w:rsidP="003F45DC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 ՂԵԿԱՎԱՐ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՝</w:t>
      </w:r>
      <w:bookmarkStart w:id="0" w:name="_GoBack"/>
      <w:bookmarkEnd w:id="0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  </w:t>
      </w:r>
      <w:proofErr w:type="gramStart"/>
      <w:r w:rsidRPr="003F45DC">
        <w:rPr>
          <w:rFonts w:ascii="GHEA Grapalat" w:hAnsi="GHEA Grapalat"/>
          <w:color w:val="000000" w:themeColor="text1"/>
          <w:sz w:val="24"/>
          <w:szCs w:val="24"/>
          <w:lang w:val="en-US"/>
        </w:rPr>
        <w:t>ՄԽԻԹԱՐ  ԶԱՔԱՐՅԱՆ</w:t>
      </w:r>
      <w:proofErr w:type="gramEnd"/>
    </w:p>
    <w:p w:rsidR="00804B26" w:rsidRPr="003F45DC" w:rsidRDefault="00804B26" w:rsidP="003F45DC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sectPr w:rsidR="00804B26" w:rsidRPr="003F45DC" w:rsidSect="003F45D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2125C0"/>
    <w:rsid w:val="00265683"/>
    <w:rsid w:val="003A2C1D"/>
    <w:rsid w:val="003E19F9"/>
    <w:rsid w:val="003E3900"/>
    <w:rsid w:val="003F45DC"/>
    <w:rsid w:val="004B6194"/>
    <w:rsid w:val="004F0669"/>
    <w:rsid w:val="00661F20"/>
    <w:rsid w:val="00745A97"/>
    <w:rsid w:val="00804B26"/>
    <w:rsid w:val="008412E6"/>
    <w:rsid w:val="00846F4B"/>
    <w:rsid w:val="00955A8F"/>
    <w:rsid w:val="00A03473"/>
    <w:rsid w:val="00AC2401"/>
    <w:rsid w:val="00B84178"/>
    <w:rsid w:val="00B97D99"/>
    <w:rsid w:val="00D247B7"/>
    <w:rsid w:val="00E201A0"/>
    <w:rsid w:val="00E924D1"/>
    <w:rsid w:val="00E96D26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B97D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5D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18</cp:revision>
  <cp:lastPrinted>2017-12-18T11:54:00Z</cp:lastPrinted>
  <dcterms:created xsi:type="dcterms:W3CDTF">2016-11-08T10:40:00Z</dcterms:created>
  <dcterms:modified xsi:type="dcterms:W3CDTF">2017-12-18T11:55:00Z</dcterms:modified>
</cp:coreProperties>
</file>