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80B" w:rsidRPr="0088251F" w:rsidRDefault="0075580B" w:rsidP="00BC60D6">
      <w:pPr>
        <w:pStyle w:val="ab"/>
        <w:spacing w:line="276" w:lineRule="auto"/>
        <w:jc w:val="center"/>
        <w:rPr>
          <w:rFonts w:ascii="GHEA Grapalat" w:hAnsi="GHEA Grapalat" w:cs="Courier New"/>
          <w:i/>
          <w:sz w:val="20"/>
          <w:szCs w:val="20"/>
          <w:lang w:val="hy-AM"/>
        </w:rPr>
      </w:pPr>
      <w:bookmarkStart w:id="0" w:name="_GoBack"/>
      <w:bookmarkEnd w:id="0"/>
      <w:r w:rsidRPr="0088251F">
        <w:rPr>
          <w:rStyle w:val="ac"/>
          <w:rFonts w:ascii="GHEA Grapalat" w:hAnsi="GHEA Grapalat" w:cs="GHEA Grapalat"/>
          <w:b w:val="0"/>
          <w:bCs w:val="0"/>
          <w:i/>
          <w:sz w:val="20"/>
          <w:szCs w:val="20"/>
          <w:lang w:val="hy-AM"/>
        </w:rPr>
        <w:t>ՀԻՄԱՎՈՐՈՒՄ</w:t>
      </w:r>
      <w:r w:rsidRPr="0088251F">
        <w:rPr>
          <w:rStyle w:val="ac"/>
          <w:rFonts w:ascii="GHEA Grapalat" w:hAnsi="GHEA Grapalat"/>
          <w:b w:val="0"/>
          <w:bCs w:val="0"/>
          <w:i/>
          <w:sz w:val="20"/>
          <w:szCs w:val="20"/>
          <w:lang w:val="hy-AM"/>
        </w:rPr>
        <w:br/>
      </w:r>
      <w:r w:rsidR="00E900E2" w:rsidRPr="0088251F">
        <w:rPr>
          <w:rStyle w:val="ac"/>
          <w:rFonts w:ascii="GHEA Grapalat" w:hAnsi="GHEA Grapalat"/>
          <w:b w:val="0"/>
          <w:bCs w:val="0"/>
          <w:i/>
          <w:sz w:val="20"/>
          <w:szCs w:val="20"/>
        </w:rPr>
        <w:t xml:space="preserve">ՀԱՅԱՍՏԱՆԻ ՀԱՆՐԱՊԵՏՈՒԹՅԱՆ ՍՅՈՒՆԻՔԻ ՄԱՐԶԻ </w:t>
      </w:r>
      <w:r w:rsidRPr="0088251F">
        <w:rPr>
          <w:rStyle w:val="ac"/>
          <w:rFonts w:ascii="GHEA Grapalat" w:hAnsi="GHEA Grapalat"/>
          <w:b w:val="0"/>
          <w:bCs w:val="0"/>
          <w:i/>
          <w:sz w:val="20"/>
          <w:szCs w:val="20"/>
          <w:lang w:val="hy-AM"/>
        </w:rPr>
        <w:t>ՄԵՂՐԻ ՀԱՄԱՅՆՔԻ 202</w:t>
      </w:r>
      <w:r w:rsidR="00FD2624" w:rsidRPr="0088251F">
        <w:rPr>
          <w:rStyle w:val="ac"/>
          <w:rFonts w:ascii="GHEA Grapalat" w:hAnsi="GHEA Grapalat"/>
          <w:b w:val="0"/>
          <w:bCs w:val="0"/>
          <w:i/>
          <w:sz w:val="20"/>
          <w:szCs w:val="20"/>
        </w:rPr>
        <w:t>4</w:t>
      </w:r>
      <w:r w:rsidRPr="0088251F">
        <w:rPr>
          <w:rStyle w:val="ac"/>
          <w:rFonts w:ascii="GHEA Grapalat" w:hAnsi="GHEA Grapalat"/>
          <w:b w:val="0"/>
          <w:bCs w:val="0"/>
          <w:i/>
          <w:sz w:val="20"/>
          <w:szCs w:val="20"/>
          <w:lang w:val="hy-AM"/>
        </w:rPr>
        <w:t xml:space="preserve">  ԹՎԱԿԱՆԻ ԲՅՈՒՋԵԻ ԿԱՏԱՐՄԱՆ ՏԱՐԵԿԱՆ ՀԱՇՎԵՏՎՈՒԹՅՈՒՆԸ ՀԱՍՏԱՏԵԼՈՒ ՄԱՍԻՆ  ԱՎԱԳԱՆՈՒ ՈՐՈՇՄԱՆ ՆԱԽԱԳԾԻ ԸՆԴՈՒՆՄԱՆ</w:t>
      </w:r>
    </w:p>
    <w:p w:rsidR="00D42A3B" w:rsidRPr="0088251F" w:rsidRDefault="00525AD5" w:rsidP="00BC60D6">
      <w:pPr>
        <w:shd w:val="clear" w:color="auto" w:fill="FFFFFF" w:themeFill="background1"/>
        <w:spacing w:before="100" w:beforeAutospacing="1" w:after="100" w:afterAutospacing="1" w:line="276" w:lineRule="auto"/>
        <w:jc w:val="both"/>
        <w:rPr>
          <w:rFonts w:ascii="Sylfaen" w:eastAsia="Times New Roman" w:hAnsi="Sylfaen" w:cs="Calibri"/>
          <w:i/>
          <w:sz w:val="20"/>
          <w:szCs w:val="20"/>
          <w:lang w:val="hy-AM" w:eastAsia="ru-RU"/>
        </w:rPr>
      </w:pPr>
      <w:r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425B7F" w:rsidRPr="0088251F">
        <w:rPr>
          <w:rFonts w:ascii="GHEA Grapalat" w:eastAsia="Times New Roman" w:hAnsi="GHEA Grapalat" w:cs="Times New Roman"/>
          <w:i/>
          <w:sz w:val="20"/>
          <w:szCs w:val="20"/>
          <w:lang w:val="hy-AM" w:eastAsia="ru-RU"/>
        </w:rPr>
        <w:t xml:space="preserve"> 20</w:t>
      </w:r>
      <w:r w:rsidR="0037650C" w:rsidRPr="0088251F">
        <w:rPr>
          <w:rFonts w:ascii="GHEA Grapalat" w:eastAsia="Times New Roman" w:hAnsi="GHEA Grapalat" w:cs="Times New Roman"/>
          <w:i/>
          <w:sz w:val="20"/>
          <w:szCs w:val="20"/>
          <w:lang w:val="hy-AM" w:eastAsia="ru-RU"/>
        </w:rPr>
        <w:t>2</w:t>
      </w:r>
      <w:r w:rsidR="00FD2624"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վերաբերյալ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հաշվետվությունը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հիմք</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ընդունելով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ինքնակառավարման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օրենքի</w:t>
      </w:r>
      <w:r w:rsidR="00BC5D53" w:rsidRPr="0088251F">
        <w:rPr>
          <w:rFonts w:ascii="GHEA Grapalat" w:eastAsia="Times New Roman" w:hAnsi="GHEA Grapalat" w:cs="Times New Roman"/>
          <w:i/>
          <w:sz w:val="20"/>
          <w:szCs w:val="20"/>
          <w:lang w:val="hy-AM" w:eastAsia="ru-RU"/>
        </w:rPr>
        <w:t xml:space="preserve">  83-րդ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բյուջետային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համակարգի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օրենքի</w:t>
      </w:r>
      <w:r w:rsidR="00016817" w:rsidRPr="0088251F">
        <w:rPr>
          <w:rFonts w:ascii="GHEA Grapalat" w:eastAsia="Times New Roman" w:hAnsi="GHEA Grapalat" w:cs="Times New Roman"/>
          <w:i/>
          <w:sz w:val="20"/>
          <w:szCs w:val="20"/>
          <w:lang w:val="hy-AM" w:eastAsia="ru-RU"/>
        </w:rPr>
        <w:t xml:space="preserve"> 35 -</w:t>
      </w:r>
      <w:r w:rsidR="00016817" w:rsidRPr="0088251F">
        <w:rPr>
          <w:rFonts w:ascii="GHEA Grapalat" w:eastAsia="Times New Roman" w:hAnsi="GHEA Grapalat" w:cs="Arial"/>
          <w:i/>
          <w:sz w:val="20"/>
          <w:szCs w:val="20"/>
          <w:lang w:val="hy-AM" w:eastAsia="ru-RU"/>
        </w:rPr>
        <w:t>րդ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հոդվածներով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ամրագրված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դրույթները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հիմքում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ընկած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հավաստիությունը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հստակությունը։</w:t>
      </w:r>
      <w:r w:rsidR="00016817" w:rsidRPr="0088251F">
        <w:rPr>
          <w:rFonts w:ascii="Calibri" w:eastAsia="Times New Roman" w:hAnsi="Calibri" w:cs="Calibri"/>
          <w:i/>
          <w:sz w:val="20"/>
          <w:szCs w:val="20"/>
          <w:lang w:val="hy-AM" w:eastAsia="ru-RU"/>
        </w:rPr>
        <w:t> </w:t>
      </w:r>
    </w:p>
    <w:p w:rsidR="00D42A3B" w:rsidRPr="0088251F" w:rsidRDefault="007A03C6" w:rsidP="00BC60D6">
      <w:pPr>
        <w:shd w:val="clear" w:color="auto" w:fill="FFFFFF" w:themeFill="background1"/>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425B7F" w:rsidRPr="0088251F">
        <w:rPr>
          <w:rFonts w:ascii="GHEA Grapalat" w:eastAsia="Times New Roman" w:hAnsi="GHEA Grapalat" w:cs="Times New Roman"/>
          <w:i/>
          <w:sz w:val="20"/>
          <w:szCs w:val="20"/>
          <w:lang w:val="hy-AM" w:eastAsia="ru-RU"/>
        </w:rPr>
        <w:t xml:space="preserve"> 20</w:t>
      </w:r>
      <w:r w:rsidR="0037650C" w:rsidRPr="0088251F">
        <w:rPr>
          <w:rFonts w:ascii="GHEA Grapalat" w:eastAsia="Times New Roman" w:hAnsi="GHEA Grapalat" w:cs="Times New Roman"/>
          <w:i/>
          <w:sz w:val="20"/>
          <w:szCs w:val="20"/>
          <w:lang w:val="hy-AM" w:eastAsia="ru-RU"/>
        </w:rPr>
        <w:t>2</w:t>
      </w:r>
      <w:r w:rsidR="00FD2624"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ընդամենը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A764F" w:rsidRPr="0088251F">
        <w:rPr>
          <w:rFonts w:ascii="GHEA Grapalat" w:eastAsia="Times New Roman" w:hAnsi="GHEA Grapalat" w:cs="Times New Roman"/>
          <w:i/>
          <w:sz w:val="20"/>
          <w:szCs w:val="20"/>
          <w:lang w:val="hy-AM" w:eastAsia="ru-RU"/>
        </w:rPr>
        <w:t xml:space="preserve">են </w:t>
      </w:r>
      <w:r w:rsidR="00FD2624" w:rsidRPr="0088251F">
        <w:rPr>
          <w:rFonts w:ascii="GHEA Grapalat" w:eastAsia="Times New Roman" w:hAnsi="GHEA Grapalat" w:cs="Arial"/>
          <w:i/>
          <w:sz w:val="20"/>
          <w:szCs w:val="20"/>
          <w:lang w:val="hy-AM" w:eastAsia="ru-RU"/>
        </w:rPr>
        <w:t>1</w:t>
      </w:r>
      <w:r w:rsidR="00FD2624" w:rsidRPr="0088251F">
        <w:rPr>
          <w:rFonts w:ascii="Calibri" w:eastAsia="Times New Roman" w:hAnsi="Calibri" w:cs="Calibri"/>
          <w:i/>
          <w:sz w:val="20"/>
          <w:szCs w:val="20"/>
          <w:lang w:val="hy-AM" w:eastAsia="ru-RU"/>
        </w:rPr>
        <w:t> </w:t>
      </w:r>
      <w:r w:rsidR="00FD2624" w:rsidRPr="0088251F">
        <w:rPr>
          <w:rFonts w:ascii="GHEA Grapalat" w:eastAsia="Times New Roman" w:hAnsi="GHEA Grapalat" w:cs="Arial"/>
          <w:i/>
          <w:sz w:val="20"/>
          <w:szCs w:val="20"/>
          <w:lang w:val="hy-AM" w:eastAsia="ru-RU"/>
        </w:rPr>
        <w:t>057 156,2</w:t>
      </w:r>
      <w:r w:rsidR="006301BB" w:rsidRPr="0088251F">
        <w:rPr>
          <w:rFonts w:ascii="GHEA Grapalat" w:eastAsia="Times New Roman" w:hAnsi="GHEA Grapalat" w:cs="Arial"/>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տարեկան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w:t>
      </w:r>
      <w:r w:rsidR="00FD7FF1" w:rsidRPr="0088251F">
        <w:rPr>
          <w:rFonts w:ascii="GHEA Grapalat" w:eastAsia="Times New Roman" w:hAnsi="GHEA Grapalat" w:cs="Arial"/>
          <w:i/>
          <w:sz w:val="20"/>
          <w:szCs w:val="20"/>
          <w:lang w:val="hy-AM" w:eastAsia="ru-RU"/>
        </w:rPr>
        <w:t>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պլանի</w:t>
      </w:r>
      <w:r w:rsidR="00016817" w:rsidRPr="0088251F">
        <w:rPr>
          <w:rFonts w:ascii="GHEA Grapalat" w:eastAsia="Times New Roman" w:hAnsi="GHEA Grapalat" w:cs="Times New Roman"/>
          <w:i/>
          <w:sz w:val="20"/>
          <w:szCs w:val="20"/>
          <w:lang w:val="hy-AM" w:eastAsia="ru-RU"/>
        </w:rPr>
        <w:t xml:space="preserve"> </w:t>
      </w:r>
      <w:r w:rsidR="00FD2624" w:rsidRPr="0088251F">
        <w:rPr>
          <w:rFonts w:ascii="GHEA Grapalat" w:eastAsia="Times New Roman" w:hAnsi="GHEA Grapalat" w:cs="Times New Roman"/>
          <w:i/>
          <w:iCs/>
          <w:sz w:val="20"/>
          <w:szCs w:val="20"/>
          <w:lang w:val="hy-AM" w:eastAsia="ru-RU"/>
        </w:rPr>
        <w:t>1</w:t>
      </w:r>
      <w:r w:rsidR="00FD2624" w:rsidRPr="0088251F">
        <w:rPr>
          <w:rFonts w:ascii="Calibri" w:eastAsia="Times New Roman" w:hAnsi="Calibri" w:cs="Calibri"/>
          <w:i/>
          <w:iCs/>
          <w:sz w:val="20"/>
          <w:szCs w:val="20"/>
          <w:lang w:val="hy-AM" w:eastAsia="ru-RU"/>
        </w:rPr>
        <w:t> </w:t>
      </w:r>
      <w:r w:rsidR="00FD2624" w:rsidRPr="0088251F">
        <w:rPr>
          <w:rFonts w:ascii="GHEA Grapalat" w:eastAsia="Times New Roman" w:hAnsi="GHEA Grapalat" w:cs="Times New Roman"/>
          <w:i/>
          <w:iCs/>
          <w:sz w:val="20"/>
          <w:szCs w:val="20"/>
          <w:lang w:val="hy-AM" w:eastAsia="ru-RU"/>
        </w:rPr>
        <w:t>312 180,</w:t>
      </w:r>
      <w:r w:rsidR="00975451" w:rsidRPr="0088251F">
        <w:rPr>
          <w:rFonts w:ascii="GHEA Grapalat" w:eastAsia="Times New Roman" w:hAnsi="GHEA Grapalat" w:cs="Times New Roman"/>
          <w:i/>
          <w:iCs/>
          <w:sz w:val="20"/>
          <w:szCs w:val="20"/>
          <w:lang w:val="hy-AM" w:eastAsia="ru-RU"/>
        </w:rPr>
        <w:t>4</w:t>
      </w:r>
      <w:r w:rsidR="006301BB"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A97B48"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6301BB" w:rsidRPr="0088251F">
        <w:rPr>
          <w:rFonts w:ascii="GHEA Grapalat" w:eastAsia="Times New Roman" w:hAnsi="GHEA Grapalat" w:cs="Times New Roman"/>
          <w:i/>
          <w:sz w:val="20"/>
          <w:szCs w:val="20"/>
          <w:lang w:val="hy-AM" w:eastAsia="ru-RU"/>
        </w:rPr>
        <w:t>8</w:t>
      </w:r>
      <w:r w:rsidR="00FD2624" w:rsidRPr="0088251F">
        <w:rPr>
          <w:rFonts w:ascii="GHEA Grapalat" w:eastAsia="Times New Roman" w:hAnsi="GHEA Grapalat" w:cs="Times New Roman"/>
          <w:i/>
          <w:sz w:val="20"/>
          <w:szCs w:val="20"/>
          <w:lang w:val="hy-AM" w:eastAsia="ru-RU"/>
        </w:rPr>
        <w:t>0</w:t>
      </w:r>
      <w:r w:rsidR="006301BB" w:rsidRPr="0088251F">
        <w:rPr>
          <w:rFonts w:ascii="GHEA Grapalat" w:eastAsia="Times New Roman" w:hAnsi="GHEA Grapalat" w:cs="Times New Roman"/>
          <w:i/>
          <w:sz w:val="20"/>
          <w:szCs w:val="20"/>
          <w:lang w:val="hy-AM" w:eastAsia="ru-RU"/>
        </w:rPr>
        <w:t>.6</w:t>
      </w:r>
      <w:r w:rsidR="00425B7F" w:rsidRPr="0088251F">
        <w:rPr>
          <w:rFonts w:ascii="GHEA Grapalat" w:eastAsia="Times New Roman" w:hAnsi="GHEA Grapalat" w:cs="Times New Roman"/>
          <w:i/>
          <w:sz w:val="20"/>
          <w:szCs w:val="20"/>
          <w:lang w:val="hy-AM" w:eastAsia="ru-RU"/>
        </w:rPr>
        <w:t>%</w:t>
      </w:r>
      <w:r w:rsidR="0089068A"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վարչական բյուջեի եկամուտները 202</w:t>
      </w:r>
      <w:r w:rsidR="00FD2624" w:rsidRPr="0088251F">
        <w:rPr>
          <w:rFonts w:ascii="GHEA Grapalat" w:eastAsia="Times New Roman" w:hAnsi="GHEA Grapalat" w:cs="Times New Roman"/>
          <w:i/>
          <w:sz w:val="20"/>
          <w:szCs w:val="20"/>
          <w:lang w:val="hy-AM" w:eastAsia="ru-RU"/>
        </w:rPr>
        <w:t>3</w:t>
      </w:r>
      <w:r w:rsidR="00627828"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 xml:space="preserve">թվականի նկատմամբ ավելացել </w:t>
      </w:r>
      <w:r w:rsidR="005C479C" w:rsidRPr="0088251F">
        <w:rPr>
          <w:rFonts w:ascii="GHEA Grapalat" w:eastAsia="Times New Roman" w:hAnsi="GHEA Grapalat" w:cs="Times New Roman"/>
          <w:i/>
          <w:sz w:val="20"/>
          <w:szCs w:val="20"/>
          <w:lang w:val="hy-AM" w:eastAsia="ru-RU"/>
        </w:rPr>
        <w:t>են</w:t>
      </w:r>
      <w:r w:rsidR="003724FF" w:rsidRPr="0088251F">
        <w:rPr>
          <w:rFonts w:ascii="GHEA Grapalat" w:eastAsia="Times New Roman" w:hAnsi="GHEA Grapalat" w:cs="Times New Roman"/>
          <w:i/>
          <w:sz w:val="20"/>
          <w:szCs w:val="20"/>
          <w:lang w:val="hy-AM" w:eastAsia="ru-RU"/>
        </w:rPr>
        <w:t xml:space="preserve"> </w:t>
      </w:r>
      <w:r w:rsidR="005C479C" w:rsidRPr="0088251F">
        <w:rPr>
          <w:rFonts w:ascii="GHEA Grapalat" w:eastAsia="Times New Roman" w:hAnsi="GHEA Grapalat" w:cs="Arial"/>
          <w:i/>
          <w:iCs/>
          <w:sz w:val="20"/>
          <w:szCs w:val="20"/>
          <w:lang w:val="hy-AM" w:eastAsia="ru-RU"/>
        </w:rPr>
        <w:t>193</w:t>
      </w:r>
      <w:r w:rsidR="005C479C" w:rsidRPr="0088251F">
        <w:rPr>
          <w:rFonts w:ascii="Calibri" w:eastAsia="Times New Roman" w:hAnsi="Calibri" w:cs="Calibri"/>
          <w:i/>
          <w:iCs/>
          <w:sz w:val="20"/>
          <w:szCs w:val="20"/>
          <w:lang w:val="hy-AM" w:eastAsia="ru-RU"/>
        </w:rPr>
        <w:t> </w:t>
      </w:r>
      <w:r w:rsidR="005C479C" w:rsidRPr="0088251F">
        <w:rPr>
          <w:rFonts w:ascii="GHEA Grapalat" w:eastAsia="Times New Roman" w:hAnsi="GHEA Grapalat" w:cs="Arial"/>
          <w:i/>
          <w:iCs/>
          <w:sz w:val="20"/>
          <w:szCs w:val="20"/>
          <w:lang w:val="hy-AM" w:eastAsia="ru-RU"/>
        </w:rPr>
        <w:t xml:space="preserve">031,6 </w:t>
      </w:r>
      <w:r w:rsidR="003724FF" w:rsidRPr="0088251F">
        <w:rPr>
          <w:rFonts w:ascii="GHEA Grapalat" w:eastAsia="Times New Roman" w:hAnsi="GHEA Grapalat" w:cs="Times New Roman"/>
          <w:i/>
          <w:sz w:val="20"/>
          <w:szCs w:val="20"/>
          <w:lang w:val="hy-AM" w:eastAsia="ru-RU"/>
        </w:rPr>
        <w:t>հազ</w:t>
      </w:r>
      <w:r w:rsidR="003724FF" w:rsidRPr="0088251F">
        <w:rPr>
          <w:rFonts w:ascii="MS Mincho" w:eastAsia="MS Mincho" w:hAnsi="MS Mincho" w:cs="MS Mincho" w:hint="eastAsia"/>
          <w:i/>
          <w:sz w:val="20"/>
          <w:szCs w:val="20"/>
          <w:lang w:val="hy-AM" w:eastAsia="ru-RU"/>
        </w:rPr>
        <w:t>․</w:t>
      </w:r>
      <w:r w:rsidR="003724FF" w:rsidRPr="0088251F">
        <w:rPr>
          <w:rFonts w:ascii="GHEA Grapalat" w:eastAsia="Times New Roman" w:hAnsi="GHEA Grapalat" w:cs="GHEA Grapalat"/>
          <w:i/>
          <w:sz w:val="20"/>
          <w:szCs w:val="20"/>
          <w:lang w:val="hy-AM" w:eastAsia="ru-RU"/>
        </w:rPr>
        <w:t>դրամով</w:t>
      </w:r>
      <w:r w:rsidR="003724FF" w:rsidRPr="0088251F">
        <w:rPr>
          <w:rFonts w:ascii="GHEA Grapalat" w:eastAsia="Times New Roman" w:hAnsi="GHEA Grapalat" w:cs="Times New Roman"/>
          <w:i/>
          <w:sz w:val="20"/>
          <w:szCs w:val="20"/>
          <w:lang w:val="hy-AM" w:eastAsia="ru-RU"/>
        </w:rPr>
        <w:t xml:space="preserve">  կամ </w:t>
      </w:r>
      <w:r w:rsidR="007C71EA" w:rsidRPr="0088251F">
        <w:rPr>
          <w:rFonts w:ascii="GHEA Grapalat" w:eastAsia="Times New Roman" w:hAnsi="GHEA Grapalat" w:cs="Times New Roman"/>
          <w:i/>
          <w:sz w:val="20"/>
          <w:szCs w:val="20"/>
          <w:lang w:val="hy-AM" w:eastAsia="ru-RU"/>
        </w:rPr>
        <w:t>25,9</w:t>
      </w:r>
      <w:r w:rsidR="003724FF" w:rsidRPr="0088251F">
        <w:rPr>
          <w:rFonts w:ascii="GHEA Grapalat" w:eastAsia="Times New Roman" w:hAnsi="GHEA Grapalat" w:cs="Times New Roman"/>
          <w:i/>
          <w:sz w:val="20"/>
          <w:szCs w:val="20"/>
          <w:lang w:val="hy-AM" w:eastAsia="ru-RU"/>
        </w:rPr>
        <w:t>%-</w:t>
      </w:r>
      <w:r w:rsidR="003724FF" w:rsidRPr="0088251F">
        <w:rPr>
          <w:rFonts w:ascii="GHEA Grapalat" w:eastAsia="Times New Roman" w:hAnsi="GHEA Grapalat" w:cs="Arial"/>
          <w:i/>
          <w:sz w:val="20"/>
          <w:szCs w:val="20"/>
          <w:lang w:val="hy-AM" w:eastAsia="ru-RU"/>
        </w:rPr>
        <w:t>ով</w:t>
      </w:r>
      <w:r w:rsidR="003724FF" w:rsidRPr="0088251F">
        <w:rPr>
          <w:rFonts w:ascii="GHEA Grapalat" w:eastAsia="Times New Roman" w:hAnsi="GHEA Grapalat" w:cs="Times New Roman"/>
          <w:i/>
          <w:sz w:val="20"/>
          <w:szCs w:val="20"/>
          <w:lang w:val="hy-AM" w:eastAsia="ru-RU"/>
        </w:rPr>
        <w:t>,</w:t>
      </w:r>
      <w:r w:rsidR="00E772A4" w:rsidRPr="0088251F">
        <w:rPr>
          <w:rFonts w:ascii="GHEA Grapalat" w:eastAsia="Times New Roman" w:hAnsi="GHEA Grapalat" w:cs="Times New Roman"/>
          <w:i/>
          <w:sz w:val="20"/>
          <w:szCs w:val="20"/>
          <w:lang w:val="hy-AM" w:eastAsia="ru-RU"/>
        </w:rPr>
        <w:t xml:space="preserve"> </w:t>
      </w:r>
      <w:r w:rsidR="003724FF" w:rsidRPr="0088251F">
        <w:rPr>
          <w:rFonts w:ascii="GHEA Grapalat" w:eastAsia="Times New Roman" w:hAnsi="GHEA Grapalat" w:cs="Times New Roman"/>
          <w:i/>
          <w:sz w:val="20"/>
          <w:szCs w:val="20"/>
          <w:lang w:val="hy-AM" w:eastAsia="ru-RU"/>
        </w:rPr>
        <w:t xml:space="preserve">իսկ ֆոնդային բյուջեի եկամուտները </w:t>
      </w:r>
      <w:r w:rsidR="00242FAC" w:rsidRPr="0088251F">
        <w:rPr>
          <w:rFonts w:ascii="GHEA Grapalat" w:eastAsia="Times New Roman" w:hAnsi="GHEA Grapalat" w:cs="Times New Roman"/>
          <w:i/>
          <w:sz w:val="20"/>
          <w:szCs w:val="20"/>
          <w:lang w:val="hy-AM" w:eastAsia="ru-RU"/>
        </w:rPr>
        <w:t>նվազել</w:t>
      </w:r>
      <w:r w:rsidR="003724FF" w:rsidRPr="0088251F">
        <w:rPr>
          <w:rFonts w:ascii="GHEA Grapalat" w:eastAsia="Times New Roman" w:hAnsi="GHEA Grapalat" w:cs="Times New Roman"/>
          <w:i/>
          <w:sz w:val="20"/>
          <w:szCs w:val="20"/>
          <w:lang w:val="hy-AM" w:eastAsia="ru-RU"/>
        </w:rPr>
        <w:t xml:space="preserve"> են </w:t>
      </w:r>
      <w:r w:rsidR="00242FAC" w:rsidRPr="0088251F">
        <w:rPr>
          <w:rFonts w:ascii="GHEA Grapalat" w:eastAsia="Times New Roman" w:hAnsi="GHEA Grapalat" w:cs="Times New Roman"/>
          <w:i/>
          <w:sz w:val="20"/>
          <w:szCs w:val="20"/>
          <w:lang w:val="hy-AM" w:eastAsia="ru-RU"/>
        </w:rPr>
        <w:t>19</w:t>
      </w:r>
      <w:r w:rsidR="00DB3F79" w:rsidRPr="0088251F">
        <w:rPr>
          <w:rFonts w:ascii="GHEA Grapalat" w:eastAsia="Times New Roman" w:hAnsi="GHEA Grapalat" w:cs="Times New Roman"/>
          <w:i/>
          <w:sz w:val="20"/>
          <w:szCs w:val="20"/>
          <w:lang w:val="hy-AM" w:eastAsia="ru-RU"/>
        </w:rPr>
        <w:t xml:space="preserve"> </w:t>
      </w:r>
      <w:r w:rsidR="00242FAC" w:rsidRPr="0088251F">
        <w:rPr>
          <w:rFonts w:ascii="GHEA Grapalat" w:eastAsia="Times New Roman" w:hAnsi="GHEA Grapalat" w:cs="Times New Roman"/>
          <w:i/>
          <w:sz w:val="20"/>
          <w:szCs w:val="20"/>
          <w:lang w:val="hy-AM" w:eastAsia="ru-RU"/>
        </w:rPr>
        <w:t>810,0</w:t>
      </w:r>
      <w:r w:rsidR="003724FF" w:rsidRPr="0088251F">
        <w:rPr>
          <w:rFonts w:ascii="GHEA Grapalat" w:eastAsia="Times New Roman" w:hAnsi="GHEA Grapalat" w:cs="Times New Roman"/>
          <w:i/>
          <w:sz w:val="20"/>
          <w:szCs w:val="20"/>
          <w:lang w:val="hy-AM" w:eastAsia="ru-RU"/>
        </w:rPr>
        <w:t xml:space="preserve"> հազ</w:t>
      </w:r>
      <w:r w:rsidR="003724FF" w:rsidRPr="0088251F">
        <w:rPr>
          <w:rFonts w:ascii="MS Mincho" w:eastAsia="MS Mincho" w:hAnsi="MS Mincho" w:cs="MS Mincho" w:hint="eastAsia"/>
          <w:i/>
          <w:sz w:val="20"/>
          <w:szCs w:val="20"/>
          <w:lang w:val="hy-AM" w:eastAsia="ru-RU"/>
        </w:rPr>
        <w:t>․</w:t>
      </w:r>
      <w:r w:rsidR="003724FF" w:rsidRPr="0088251F">
        <w:rPr>
          <w:rFonts w:ascii="GHEA Grapalat" w:eastAsia="Times New Roman" w:hAnsi="GHEA Grapalat" w:cs="GHEA Grapalat"/>
          <w:i/>
          <w:sz w:val="20"/>
          <w:szCs w:val="20"/>
          <w:lang w:val="hy-AM" w:eastAsia="ru-RU"/>
        </w:rPr>
        <w:t>դրամով</w:t>
      </w:r>
      <w:r w:rsidR="003724FF" w:rsidRPr="0088251F">
        <w:rPr>
          <w:rFonts w:ascii="GHEA Grapalat" w:eastAsia="Times New Roman" w:hAnsi="GHEA Grapalat" w:cs="Times New Roman"/>
          <w:i/>
          <w:sz w:val="20"/>
          <w:szCs w:val="20"/>
          <w:lang w:val="hy-AM" w:eastAsia="ru-RU"/>
        </w:rPr>
        <w:t xml:space="preserve">  կամ </w:t>
      </w:r>
      <w:r w:rsidR="00242FAC" w:rsidRPr="0088251F">
        <w:rPr>
          <w:rFonts w:ascii="GHEA Grapalat" w:eastAsia="Times New Roman" w:hAnsi="GHEA Grapalat" w:cs="Times New Roman"/>
          <w:i/>
          <w:sz w:val="20"/>
          <w:szCs w:val="20"/>
          <w:lang w:val="hy-AM" w:eastAsia="ru-RU"/>
        </w:rPr>
        <w:t>14,3</w:t>
      </w:r>
      <w:r w:rsidR="003724FF" w:rsidRPr="0088251F">
        <w:rPr>
          <w:rFonts w:ascii="GHEA Grapalat" w:eastAsia="Times New Roman" w:hAnsi="GHEA Grapalat" w:cs="Times New Roman"/>
          <w:i/>
          <w:sz w:val="20"/>
          <w:szCs w:val="20"/>
          <w:lang w:val="hy-AM" w:eastAsia="ru-RU"/>
        </w:rPr>
        <w:t>%-</w:t>
      </w:r>
      <w:r w:rsidR="003724FF" w:rsidRPr="0088251F">
        <w:rPr>
          <w:rFonts w:ascii="GHEA Grapalat" w:eastAsia="Times New Roman" w:hAnsi="GHEA Grapalat" w:cs="Arial"/>
          <w:i/>
          <w:sz w:val="20"/>
          <w:szCs w:val="20"/>
          <w:lang w:val="hy-AM" w:eastAsia="ru-RU"/>
        </w:rPr>
        <w:t>ով</w:t>
      </w:r>
      <w:r w:rsidR="00EA7A1A" w:rsidRPr="0088251F">
        <w:rPr>
          <w:rFonts w:ascii="GHEA Grapalat" w:eastAsia="Times New Roman" w:hAnsi="GHEA Grapalat" w:cs="Times New Roman"/>
          <w:i/>
          <w:sz w:val="20"/>
          <w:szCs w:val="20"/>
          <w:lang w:val="hy-AM" w:eastAsia="ru-RU"/>
        </w:rPr>
        <w:t>,</w:t>
      </w:r>
      <w:r w:rsidR="00E911ED" w:rsidRPr="0088251F">
        <w:rPr>
          <w:rFonts w:ascii="GHEA Grapalat" w:eastAsia="Times New Roman" w:hAnsi="GHEA Grapalat" w:cs="Times New Roman"/>
          <w:i/>
          <w:sz w:val="20"/>
          <w:szCs w:val="20"/>
          <w:lang w:val="hy-AM" w:eastAsia="ru-RU"/>
        </w:rPr>
        <w:t xml:space="preserve"> </w:t>
      </w:r>
      <w:r w:rsidR="0089068A" w:rsidRPr="0088251F">
        <w:rPr>
          <w:rFonts w:ascii="GHEA Grapalat" w:eastAsia="Times New Roman" w:hAnsi="GHEA Grapalat" w:cs="Arial"/>
          <w:i/>
          <w:sz w:val="20"/>
          <w:szCs w:val="20"/>
          <w:lang w:val="hy-AM" w:eastAsia="ru-RU"/>
        </w:rPr>
        <w:t>ինչը</w:t>
      </w:r>
      <w:r w:rsidR="00E62860" w:rsidRPr="0088251F">
        <w:rPr>
          <w:rFonts w:ascii="GHEA Grapalat" w:eastAsia="Times New Roman" w:hAnsi="GHEA Grapalat" w:cs="Times New Roman"/>
          <w:i/>
          <w:sz w:val="20"/>
          <w:szCs w:val="20"/>
          <w:lang w:val="hy-AM" w:eastAsia="ru-RU"/>
        </w:rPr>
        <w:t xml:space="preserve">  </w:t>
      </w:r>
      <w:r w:rsidR="00EA7A1A" w:rsidRPr="0088251F">
        <w:rPr>
          <w:rFonts w:ascii="GHEA Grapalat" w:eastAsia="Times New Roman" w:hAnsi="GHEA Grapalat" w:cs="Times New Roman"/>
          <w:i/>
          <w:sz w:val="20"/>
          <w:szCs w:val="20"/>
          <w:lang w:val="hy-AM" w:eastAsia="ru-RU"/>
        </w:rPr>
        <w:t xml:space="preserve">պայմանավորված է </w:t>
      </w:r>
      <w:r w:rsidR="00425B7F" w:rsidRPr="0088251F">
        <w:rPr>
          <w:rFonts w:ascii="GHEA Grapalat" w:eastAsia="Times New Roman" w:hAnsi="GHEA Grapalat" w:cs="Times New Roman"/>
          <w:i/>
          <w:sz w:val="20"/>
          <w:szCs w:val="20"/>
          <w:lang w:val="hy-AM" w:eastAsia="ru-RU"/>
        </w:rPr>
        <w:t xml:space="preserve"> սուբվենցիոն ծրագրերի գծով պետական բյուջեի </w:t>
      </w:r>
      <w:r w:rsidR="00EA7A1A" w:rsidRPr="0088251F">
        <w:rPr>
          <w:rFonts w:ascii="GHEA Grapalat" w:eastAsia="Times New Roman" w:hAnsi="GHEA Grapalat" w:cs="Times New Roman"/>
          <w:i/>
          <w:sz w:val="20"/>
          <w:szCs w:val="20"/>
          <w:lang w:val="hy-AM" w:eastAsia="ru-RU"/>
        </w:rPr>
        <w:t xml:space="preserve">կողմից </w:t>
      </w:r>
      <w:r w:rsidR="00425B7F" w:rsidRPr="0088251F">
        <w:rPr>
          <w:rFonts w:ascii="GHEA Grapalat" w:eastAsia="Times New Roman" w:hAnsi="GHEA Grapalat" w:cs="Times New Roman"/>
          <w:i/>
          <w:sz w:val="20"/>
          <w:szCs w:val="20"/>
          <w:lang w:val="hy-AM" w:eastAsia="ru-RU"/>
        </w:rPr>
        <w:t>հատկացումներ</w:t>
      </w:r>
      <w:r w:rsidR="00EA7A1A" w:rsidRPr="0088251F">
        <w:rPr>
          <w:rFonts w:ascii="GHEA Grapalat" w:eastAsia="Times New Roman" w:hAnsi="GHEA Grapalat" w:cs="Times New Roman"/>
          <w:i/>
          <w:sz w:val="20"/>
          <w:szCs w:val="20"/>
          <w:lang w:val="hy-AM" w:eastAsia="ru-RU"/>
        </w:rPr>
        <w:t>ով:</w:t>
      </w:r>
      <w:r w:rsidR="00A63BFE" w:rsidRPr="0088251F">
        <w:rPr>
          <w:rFonts w:ascii="GHEA Grapalat" w:eastAsia="Times New Roman" w:hAnsi="GHEA Grapalat" w:cs="Times New Roman"/>
          <w:i/>
          <w:sz w:val="20"/>
          <w:szCs w:val="20"/>
          <w:shd w:val="clear" w:color="auto" w:fill="FFFFFF" w:themeFill="background1"/>
          <w:lang w:val="hy-AM" w:eastAsia="ru-RU"/>
        </w:rPr>
        <w:t xml:space="preserve"> </w:t>
      </w:r>
      <w:r w:rsidR="003870FD" w:rsidRPr="0088251F">
        <w:rPr>
          <w:rFonts w:ascii="GHEA Grapalat" w:eastAsia="Times New Roman" w:hAnsi="GHEA Grapalat" w:cs="Times New Roman"/>
          <w:i/>
          <w:sz w:val="20"/>
          <w:szCs w:val="20"/>
          <w:shd w:val="clear" w:color="auto" w:fill="FFFFFF" w:themeFill="background1"/>
          <w:lang w:val="hy-AM" w:eastAsia="ru-RU"/>
        </w:rPr>
        <w:t>Վ</w:t>
      </w:r>
      <w:r w:rsidR="00425B7F" w:rsidRPr="0088251F">
        <w:rPr>
          <w:rFonts w:ascii="GHEA Grapalat" w:eastAsia="Times New Roman" w:hAnsi="GHEA Grapalat" w:cs="Times New Roman"/>
          <w:i/>
          <w:sz w:val="20"/>
          <w:szCs w:val="20"/>
          <w:shd w:val="clear" w:color="auto" w:fill="FFFFFF" w:themeFill="background1"/>
          <w:lang w:val="hy-AM" w:eastAsia="ru-RU"/>
        </w:rPr>
        <w:t>երլուծություն</w:t>
      </w:r>
      <w:r w:rsidR="003870FD" w:rsidRPr="0088251F">
        <w:rPr>
          <w:rFonts w:ascii="GHEA Grapalat" w:eastAsia="Times New Roman" w:hAnsi="GHEA Grapalat" w:cs="Times New Roman"/>
          <w:i/>
          <w:sz w:val="20"/>
          <w:szCs w:val="20"/>
          <w:shd w:val="clear" w:color="auto" w:fill="FFFFFF" w:themeFill="background1"/>
          <w:lang w:val="hy-AM" w:eastAsia="ru-RU"/>
        </w:rPr>
        <w:t>ը</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3870FD" w:rsidRPr="0088251F">
        <w:rPr>
          <w:rFonts w:ascii="GHEA Grapalat" w:eastAsia="Times New Roman" w:hAnsi="GHEA Grapalat" w:cs="Times New Roman"/>
          <w:i/>
          <w:sz w:val="20"/>
          <w:szCs w:val="20"/>
          <w:shd w:val="clear" w:color="auto" w:fill="FFFFFF" w:themeFill="background1"/>
          <w:lang w:val="hy-AM" w:eastAsia="ru-RU"/>
        </w:rPr>
        <w:t xml:space="preserve"> ցույց տվեց</w:t>
      </w:r>
      <w:r w:rsidR="008F19FA" w:rsidRPr="0088251F">
        <w:rPr>
          <w:rFonts w:ascii="GHEA Grapalat" w:eastAsia="Times New Roman" w:hAnsi="GHEA Grapalat" w:cs="Times New Roman"/>
          <w:i/>
          <w:sz w:val="20"/>
          <w:szCs w:val="20"/>
          <w:shd w:val="clear" w:color="auto" w:fill="FFFFFF" w:themeFill="background1"/>
          <w:lang w:val="hy-AM" w:eastAsia="ru-RU"/>
        </w:rPr>
        <w:t>,</w:t>
      </w:r>
      <w:r w:rsidR="00E911ED" w:rsidRPr="0088251F">
        <w:rPr>
          <w:rFonts w:ascii="GHEA Grapalat" w:eastAsia="Times New Roman" w:hAnsi="GHEA Grapalat" w:cs="Times New Roman"/>
          <w:i/>
          <w:sz w:val="20"/>
          <w:szCs w:val="20"/>
          <w:shd w:val="clear" w:color="auto" w:fill="FFFFFF" w:themeFill="background1"/>
          <w:lang w:val="hy-AM" w:eastAsia="ru-RU"/>
        </w:rPr>
        <w:t xml:space="preserve"> </w:t>
      </w:r>
      <w:r w:rsidR="008F19FA" w:rsidRPr="0088251F">
        <w:rPr>
          <w:rFonts w:ascii="GHEA Grapalat" w:eastAsia="Times New Roman" w:hAnsi="GHEA Grapalat" w:cs="Times New Roman"/>
          <w:i/>
          <w:sz w:val="20"/>
          <w:szCs w:val="20"/>
          <w:shd w:val="clear" w:color="auto" w:fill="FFFFFF" w:themeFill="background1"/>
          <w:lang w:val="hy-AM" w:eastAsia="ru-RU"/>
        </w:rPr>
        <w:t>որ</w:t>
      </w:r>
      <w:r w:rsidR="0095194D" w:rsidRPr="0088251F">
        <w:rPr>
          <w:rFonts w:ascii="GHEA Grapalat" w:eastAsia="Times New Roman" w:hAnsi="GHEA Grapalat" w:cs="Times New Roman"/>
          <w:i/>
          <w:sz w:val="20"/>
          <w:szCs w:val="20"/>
          <w:shd w:val="clear" w:color="auto" w:fill="FFFFFF" w:themeFill="background1"/>
          <w:lang w:val="hy-AM" w:eastAsia="ru-RU"/>
        </w:rPr>
        <w:t xml:space="preserve"> </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3E2E63" w:rsidRPr="0088251F">
        <w:rPr>
          <w:rFonts w:ascii="GHEA Grapalat" w:eastAsia="Times New Roman" w:hAnsi="GHEA Grapalat" w:cs="Times New Roman"/>
          <w:i/>
          <w:sz w:val="20"/>
          <w:szCs w:val="20"/>
          <w:shd w:val="clear" w:color="auto" w:fill="FFFFFF" w:themeFill="background1"/>
          <w:lang w:val="hy-AM" w:eastAsia="ru-RU"/>
        </w:rPr>
        <w:t>202</w:t>
      </w:r>
      <w:r w:rsidR="00517FCF" w:rsidRPr="0088251F">
        <w:rPr>
          <w:rFonts w:ascii="GHEA Grapalat" w:eastAsia="Times New Roman" w:hAnsi="GHEA Grapalat" w:cs="Times New Roman"/>
          <w:i/>
          <w:sz w:val="20"/>
          <w:szCs w:val="20"/>
          <w:shd w:val="clear" w:color="auto" w:fill="FFFFFF" w:themeFill="background1"/>
          <w:lang w:val="hy-AM" w:eastAsia="ru-RU"/>
        </w:rPr>
        <w:t>4</w:t>
      </w:r>
      <w:r w:rsidR="003E2E63" w:rsidRPr="0088251F">
        <w:rPr>
          <w:rFonts w:ascii="GHEA Grapalat" w:eastAsia="Times New Roman" w:hAnsi="GHEA Grapalat" w:cs="Times New Roman"/>
          <w:i/>
          <w:sz w:val="20"/>
          <w:szCs w:val="20"/>
          <w:shd w:val="clear" w:color="auto" w:fill="FFFFFF" w:themeFill="background1"/>
          <w:lang w:val="hy-AM" w:eastAsia="ru-RU"/>
        </w:rPr>
        <w:t xml:space="preserve"> թվականի </w:t>
      </w:r>
      <w:r w:rsidR="00425B7F" w:rsidRPr="0088251F">
        <w:rPr>
          <w:rFonts w:ascii="GHEA Grapalat" w:eastAsia="Times New Roman" w:hAnsi="GHEA Grapalat" w:cs="Times New Roman"/>
          <w:i/>
          <w:sz w:val="20"/>
          <w:szCs w:val="20"/>
          <w:shd w:val="clear" w:color="auto" w:fill="FFFFFF" w:themeFill="background1"/>
          <w:lang w:val="hy-AM" w:eastAsia="ru-RU"/>
        </w:rPr>
        <w:t>վարչական</w:t>
      </w:r>
      <w:r w:rsidR="00D06162" w:rsidRPr="0088251F">
        <w:rPr>
          <w:rFonts w:ascii="GHEA Grapalat" w:eastAsia="Times New Roman" w:hAnsi="GHEA Grapalat" w:cs="Times New Roman"/>
          <w:i/>
          <w:sz w:val="20"/>
          <w:szCs w:val="20"/>
          <w:shd w:val="clear" w:color="auto" w:fill="FFFFFF" w:themeFill="background1"/>
          <w:lang w:val="hy-AM" w:eastAsia="ru-RU"/>
        </w:rPr>
        <w:t xml:space="preserve"> բյուջեի</w:t>
      </w:r>
      <w:r w:rsidR="00425B7F" w:rsidRPr="0088251F">
        <w:rPr>
          <w:rFonts w:ascii="GHEA Grapalat" w:eastAsia="Times New Roman" w:hAnsi="GHEA Grapalat" w:cs="Times New Roman"/>
          <w:i/>
          <w:sz w:val="20"/>
          <w:szCs w:val="20"/>
          <w:shd w:val="clear" w:color="auto" w:fill="FFFFFF" w:themeFill="background1"/>
          <w:lang w:val="hy-AM" w:eastAsia="ru-RU"/>
        </w:rPr>
        <w:t xml:space="preserve"> </w:t>
      </w:r>
      <w:r w:rsidR="00425B7F" w:rsidRPr="0088251F">
        <w:rPr>
          <w:rFonts w:ascii="GHEA Grapalat" w:eastAsia="Times New Roman" w:hAnsi="GHEA Grapalat" w:cs="Times New Roman"/>
          <w:i/>
          <w:sz w:val="20"/>
          <w:szCs w:val="20"/>
          <w:lang w:val="hy-AM" w:eastAsia="ru-RU"/>
        </w:rPr>
        <w:t xml:space="preserve"> հավաքագրման մասով</w:t>
      </w:r>
      <w:r w:rsidR="00C93696"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Times New Roman"/>
          <w:i/>
          <w:sz w:val="20"/>
          <w:szCs w:val="20"/>
          <w:lang w:val="hy-AM" w:eastAsia="ru-RU"/>
        </w:rPr>
        <w:t>պատկերը այլ է՝</w:t>
      </w:r>
      <w:r w:rsidR="00C93696" w:rsidRPr="0088251F">
        <w:rPr>
          <w:rFonts w:ascii="GHEA Grapalat" w:eastAsia="Times New Roman" w:hAnsi="GHEA Grapalat" w:cs="Times New Roman"/>
          <w:i/>
          <w:sz w:val="20"/>
          <w:szCs w:val="20"/>
          <w:lang w:val="hy-AM" w:eastAsia="ru-RU"/>
        </w:rPr>
        <w:t xml:space="preserve"> </w:t>
      </w:r>
      <w:r w:rsidR="00E911ED" w:rsidRPr="0088251F">
        <w:rPr>
          <w:rFonts w:ascii="GHEA Grapalat" w:eastAsia="Times New Roman" w:hAnsi="GHEA Grapalat" w:cs="Times New Roman"/>
          <w:i/>
          <w:sz w:val="20"/>
          <w:szCs w:val="20"/>
          <w:lang w:val="hy-AM" w:eastAsia="ru-RU"/>
        </w:rPr>
        <w:t xml:space="preserve"> </w:t>
      </w:r>
      <w:r w:rsidR="00C93696" w:rsidRPr="0088251F">
        <w:rPr>
          <w:rFonts w:ascii="GHEA Grapalat" w:eastAsia="Times New Roman" w:hAnsi="GHEA Grapalat" w:cs="Times New Roman"/>
          <w:i/>
          <w:sz w:val="20"/>
          <w:szCs w:val="20"/>
          <w:lang w:val="hy-AM" w:eastAsia="ru-RU"/>
        </w:rPr>
        <w:t xml:space="preserve">նախատեսված </w:t>
      </w:r>
      <w:r w:rsidR="00425B7F" w:rsidRPr="0088251F">
        <w:rPr>
          <w:rFonts w:ascii="GHEA Grapalat" w:eastAsia="Times New Roman" w:hAnsi="GHEA Grapalat" w:cs="Times New Roman"/>
          <w:i/>
          <w:sz w:val="20"/>
          <w:szCs w:val="20"/>
          <w:lang w:val="hy-AM" w:eastAsia="ru-RU"/>
        </w:rPr>
        <w:t xml:space="preserve"> </w:t>
      </w:r>
      <w:r w:rsidR="00826BED" w:rsidRPr="0088251F">
        <w:rPr>
          <w:rFonts w:ascii="GHEA Grapalat" w:eastAsia="Times New Roman" w:hAnsi="GHEA Grapalat" w:cs="Times New Roman"/>
          <w:i/>
          <w:sz w:val="20"/>
          <w:szCs w:val="20"/>
          <w:lang w:val="hy-AM" w:eastAsia="ru-RU"/>
        </w:rPr>
        <w:t>957 731,1</w:t>
      </w:r>
      <w:r w:rsidR="00C93696"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հազ</w:t>
      </w:r>
      <w:r w:rsidR="00425B7F" w:rsidRPr="0088251F">
        <w:rPr>
          <w:rFonts w:ascii="MS Mincho" w:eastAsia="MS Mincho" w:hAnsi="MS Mincho" w:cs="MS Mincho" w:hint="eastAsia"/>
          <w:i/>
          <w:sz w:val="20"/>
          <w:szCs w:val="20"/>
          <w:lang w:val="hy-AM" w:eastAsia="ru-RU"/>
        </w:rPr>
        <w:t>․</w:t>
      </w:r>
      <w:r w:rsidR="00C93696" w:rsidRPr="0088251F">
        <w:rPr>
          <w:rFonts w:ascii="GHEA Grapalat" w:eastAsia="Times New Roman" w:hAnsi="GHEA Grapalat" w:cs="GHEA Grapalat"/>
          <w:i/>
          <w:sz w:val="20"/>
          <w:szCs w:val="20"/>
          <w:lang w:val="hy-AM" w:eastAsia="ru-RU"/>
        </w:rPr>
        <w:t xml:space="preserve">դրամի </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դիմաց</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փաստացի</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մուտքերը</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կազմել</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են</w:t>
      </w:r>
      <w:r w:rsidR="00425B7F" w:rsidRPr="0088251F">
        <w:rPr>
          <w:rFonts w:ascii="GHEA Grapalat" w:eastAsia="Times New Roman" w:hAnsi="GHEA Grapalat" w:cs="Times New Roman"/>
          <w:i/>
          <w:sz w:val="20"/>
          <w:szCs w:val="20"/>
          <w:lang w:val="hy-AM" w:eastAsia="ru-RU"/>
        </w:rPr>
        <w:t xml:space="preserve"> </w:t>
      </w:r>
      <w:r w:rsidR="00826BED" w:rsidRPr="0088251F">
        <w:rPr>
          <w:rFonts w:ascii="GHEA Grapalat" w:eastAsia="Times New Roman" w:hAnsi="GHEA Grapalat" w:cs="Times New Roman"/>
          <w:i/>
          <w:sz w:val="20"/>
          <w:szCs w:val="20"/>
          <w:lang w:val="hy-AM" w:eastAsia="ru-RU"/>
        </w:rPr>
        <w:t>938</w:t>
      </w:r>
      <w:r w:rsidR="00826BED" w:rsidRPr="0088251F">
        <w:rPr>
          <w:rFonts w:ascii="Calibri" w:eastAsia="Times New Roman" w:hAnsi="Calibri" w:cs="Calibri"/>
          <w:i/>
          <w:sz w:val="20"/>
          <w:szCs w:val="20"/>
          <w:lang w:val="hy-AM" w:eastAsia="ru-RU"/>
        </w:rPr>
        <w:t> </w:t>
      </w:r>
      <w:r w:rsidR="00826BED" w:rsidRPr="0088251F">
        <w:rPr>
          <w:rFonts w:ascii="GHEA Grapalat" w:eastAsia="Times New Roman" w:hAnsi="GHEA Grapalat" w:cs="Times New Roman"/>
          <w:i/>
          <w:sz w:val="20"/>
          <w:szCs w:val="20"/>
          <w:lang w:val="hy-AM" w:eastAsia="ru-RU"/>
        </w:rPr>
        <w:t xml:space="preserve">849,6 </w:t>
      </w:r>
      <w:r w:rsidR="00425B7F" w:rsidRPr="0088251F">
        <w:rPr>
          <w:rFonts w:ascii="GHEA Grapalat" w:eastAsia="Times New Roman" w:hAnsi="GHEA Grapalat" w:cs="GHEA Grapalat"/>
          <w:i/>
          <w:sz w:val="20"/>
          <w:szCs w:val="20"/>
          <w:lang w:val="hy-AM" w:eastAsia="ru-RU"/>
        </w:rPr>
        <w:t>հազ</w:t>
      </w:r>
      <w:r w:rsidR="00425B7F" w:rsidRPr="0088251F">
        <w:rPr>
          <w:rFonts w:ascii="MS Mincho" w:eastAsia="MS Mincho" w:hAnsi="MS Mincho" w:cs="MS Mincho" w:hint="eastAsia"/>
          <w:i/>
          <w:sz w:val="20"/>
          <w:szCs w:val="20"/>
          <w:lang w:val="hy-AM" w:eastAsia="ru-RU"/>
        </w:rPr>
        <w:t>․</w:t>
      </w:r>
      <w:r w:rsidR="00425B7F" w:rsidRPr="0088251F">
        <w:rPr>
          <w:rFonts w:ascii="GHEA Grapalat" w:eastAsia="Times New Roman" w:hAnsi="GHEA Grapalat" w:cs="GHEA Grapalat"/>
          <w:i/>
          <w:sz w:val="20"/>
          <w:szCs w:val="20"/>
          <w:lang w:val="hy-AM" w:eastAsia="ru-RU"/>
        </w:rPr>
        <w:t>դրամ</w:t>
      </w:r>
      <w:r w:rsidR="00425B7F" w:rsidRPr="0088251F">
        <w:rPr>
          <w:rFonts w:ascii="GHEA Grapalat" w:eastAsia="Times New Roman" w:hAnsi="GHEA Grapalat" w:cs="Times New Roman"/>
          <w:i/>
          <w:sz w:val="20"/>
          <w:szCs w:val="20"/>
          <w:lang w:val="hy-AM" w:eastAsia="ru-RU"/>
        </w:rPr>
        <w:t xml:space="preserve"> </w:t>
      </w:r>
      <w:r w:rsidR="00425B7F" w:rsidRPr="0088251F">
        <w:rPr>
          <w:rFonts w:ascii="GHEA Grapalat" w:eastAsia="Times New Roman" w:hAnsi="GHEA Grapalat" w:cs="GHEA Grapalat"/>
          <w:i/>
          <w:sz w:val="20"/>
          <w:szCs w:val="20"/>
          <w:lang w:val="hy-AM" w:eastAsia="ru-RU"/>
        </w:rPr>
        <w:t>կամ</w:t>
      </w:r>
      <w:r w:rsidR="00425B7F" w:rsidRPr="0088251F">
        <w:rPr>
          <w:rFonts w:ascii="GHEA Grapalat" w:eastAsia="Times New Roman" w:hAnsi="GHEA Grapalat" w:cs="Times New Roman"/>
          <w:i/>
          <w:sz w:val="20"/>
          <w:szCs w:val="20"/>
          <w:lang w:val="hy-AM" w:eastAsia="ru-RU"/>
        </w:rPr>
        <w:t xml:space="preserve"> </w:t>
      </w:r>
      <w:r w:rsidR="00651CEB" w:rsidRPr="0088251F">
        <w:rPr>
          <w:rFonts w:ascii="GHEA Grapalat" w:eastAsia="Times New Roman" w:hAnsi="GHEA Grapalat" w:cs="Times New Roman"/>
          <w:i/>
          <w:sz w:val="20"/>
          <w:szCs w:val="20"/>
          <w:lang w:val="hy-AM" w:eastAsia="ru-RU"/>
        </w:rPr>
        <w:t xml:space="preserve">հավաքագրվել է </w:t>
      </w:r>
      <w:r w:rsidR="009C3435" w:rsidRPr="0088251F">
        <w:rPr>
          <w:rFonts w:ascii="GHEA Grapalat" w:eastAsia="Times New Roman" w:hAnsi="GHEA Grapalat" w:cs="Times New Roman"/>
          <w:i/>
          <w:sz w:val="20"/>
          <w:szCs w:val="20"/>
          <w:lang w:val="hy-AM" w:eastAsia="ru-RU"/>
        </w:rPr>
        <w:t>9</w:t>
      </w:r>
      <w:r w:rsidR="00826BED" w:rsidRPr="0088251F">
        <w:rPr>
          <w:rFonts w:ascii="GHEA Grapalat" w:eastAsia="Times New Roman" w:hAnsi="GHEA Grapalat" w:cs="Times New Roman"/>
          <w:i/>
          <w:sz w:val="20"/>
          <w:szCs w:val="20"/>
          <w:lang w:val="hy-AM" w:eastAsia="ru-RU"/>
        </w:rPr>
        <w:t>8</w:t>
      </w:r>
      <w:r w:rsidR="009C3435" w:rsidRPr="0088251F">
        <w:rPr>
          <w:rFonts w:ascii="GHEA Grapalat" w:eastAsia="Times New Roman" w:hAnsi="GHEA Grapalat" w:cs="Times New Roman"/>
          <w:i/>
          <w:sz w:val="20"/>
          <w:szCs w:val="20"/>
          <w:lang w:val="hy-AM" w:eastAsia="ru-RU"/>
        </w:rPr>
        <w:t>,0</w:t>
      </w:r>
      <w:r w:rsidR="00F33060" w:rsidRPr="0088251F">
        <w:rPr>
          <w:rFonts w:ascii="GHEA Grapalat" w:eastAsia="Times New Roman" w:hAnsi="GHEA Grapalat" w:cs="Times New Roman"/>
          <w:i/>
          <w:sz w:val="20"/>
          <w:szCs w:val="20"/>
          <w:lang w:val="hy-AM" w:eastAsia="ru-RU"/>
        </w:rPr>
        <w:t>%</w:t>
      </w:r>
      <w:r w:rsidR="00AE6FCB" w:rsidRPr="0088251F">
        <w:rPr>
          <w:rFonts w:ascii="GHEA Grapalat" w:eastAsia="Times New Roman" w:hAnsi="GHEA Grapalat" w:cs="Times New Roman"/>
          <w:i/>
          <w:sz w:val="20"/>
          <w:szCs w:val="20"/>
          <w:lang w:val="hy-AM" w:eastAsia="ru-RU"/>
        </w:rPr>
        <w:t>։</w:t>
      </w:r>
      <w:r w:rsidR="00A97B48" w:rsidRPr="0088251F">
        <w:rPr>
          <w:rFonts w:ascii="GHEA Grapalat" w:eastAsia="Times New Roman" w:hAnsi="GHEA Grapalat" w:cs="Times New Roman"/>
          <w:i/>
          <w:sz w:val="20"/>
          <w:szCs w:val="20"/>
          <w:lang w:val="hy-AM" w:eastAsia="ru-RU"/>
        </w:rPr>
        <w:t xml:space="preserve"> </w:t>
      </w:r>
      <w:r w:rsidR="0036712C" w:rsidRPr="0088251F">
        <w:rPr>
          <w:rFonts w:ascii="GHEA Grapalat" w:eastAsia="Times New Roman" w:hAnsi="GHEA Grapalat" w:cs="Times New Roman"/>
          <w:i/>
          <w:sz w:val="20"/>
          <w:szCs w:val="20"/>
          <w:lang w:val="hy-AM" w:eastAsia="ru-RU"/>
        </w:rPr>
        <w:t xml:space="preserve">Չնայած կատարման բարձր մակարդակին </w:t>
      </w:r>
      <w:r w:rsidR="00C93696" w:rsidRPr="0088251F">
        <w:rPr>
          <w:rFonts w:ascii="GHEA Grapalat" w:eastAsia="Times New Roman" w:hAnsi="GHEA Grapalat" w:cs="Times New Roman"/>
          <w:i/>
          <w:sz w:val="20"/>
          <w:szCs w:val="20"/>
          <w:lang w:val="hy-AM" w:eastAsia="ru-RU"/>
        </w:rPr>
        <w:t>որոշ</w:t>
      </w:r>
      <w:r w:rsidR="0036712C" w:rsidRPr="0088251F">
        <w:rPr>
          <w:rFonts w:ascii="GHEA Grapalat" w:eastAsia="Times New Roman" w:hAnsi="GHEA Grapalat" w:cs="Times New Roman"/>
          <w:i/>
          <w:sz w:val="20"/>
          <w:szCs w:val="20"/>
          <w:lang w:val="hy-AM" w:eastAsia="ru-RU"/>
        </w:rPr>
        <w:t xml:space="preserve"> եկամտատեսակների գծով համայնքը ունի թերակատարում։</w:t>
      </w:r>
      <w:r w:rsidR="00D42A3B" w:rsidRPr="0088251F">
        <w:rPr>
          <w:rFonts w:ascii="GHEA Grapalat" w:eastAsia="Times New Roman" w:hAnsi="GHEA Grapalat" w:cs="Arial"/>
          <w:i/>
          <w:sz w:val="20"/>
          <w:szCs w:val="20"/>
          <w:lang w:val="hy-AM" w:eastAsia="ru-RU"/>
        </w:rPr>
        <w:t>Մեղրի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համայնքի</w:t>
      </w:r>
      <w:r w:rsidR="00D42A3B" w:rsidRPr="0088251F">
        <w:rPr>
          <w:rFonts w:ascii="GHEA Grapalat" w:eastAsia="Times New Roman" w:hAnsi="GHEA Grapalat" w:cs="Times New Roman"/>
          <w:i/>
          <w:sz w:val="20"/>
          <w:szCs w:val="20"/>
          <w:lang w:val="hy-AM" w:eastAsia="ru-RU"/>
        </w:rPr>
        <w:t xml:space="preserve"> 2024 </w:t>
      </w:r>
      <w:r w:rsidR="00D42A3B" w:rsidRPr="0088251F">
        <w:rPr>
          <w:rFonts w:ascii="GHEA Grapalat" w:eastAsia="Times New Roman" w:hAnsi="GHEA Grapalat" w:cs="Arial"/>
          <w:i/>
          <w:sz w:val="20"/>
          <w:szCs w:val="20"/>
          <w:lang w:val="hy-AM" w:eastAsia="ru-RU"/>
        </w:rPr>
        <w:t>թվականի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ճշտված</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բյուջեով</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shd w:val="clear" w:color="auto" w:fill="FFFFFF" w:themeFill="background1"/>
          <w:lang w:val="hy-AM" w:eastAsia="ru-RU"/>
        </w:rPr>
        <w:t>սեփական</w:t>
      </w:r>
      <w:r w:rsidR="00D42A3B" w:rsidRPr="0088251F">
        <w:rPr>
          <w:rFonts w:ascii="GHEA Grapalat" w:eastAsia="Times New Roman" w:hAnsi="GHEA Grapalat" w:cs="Times New Roman"/>
          <w:i/>
          <w:sz w:val="20"/>
          <w:szCs w:val="20"/>
          <w:shd w:val="clear" w:color="auto" w:fill="FFFFFF" w:themeFill="background1"/>
          <w:lang w:val="hy-AM" w:eastAsia="ru-RU"/>
        </w:rPr>
        <w:t xml:space="preserve"> </w:t>
      </w:r>
      <w:r w:rsidR="00D42A3B" w:rsidRPr="0088251F">
        <w:rPr>
          <w:rFonts w:ascii="GHEA Grapalat" w:eastAsia="Times New Roman" w:hAnsi="GHEA Grapalat" w:cs="Arial"/>
          <w:i/>
          <w:sz w:val="20"/>
          <w:szCs w:val="20"/>
          <w:shd w:val="clear" w:color="auto" w:fill="FFFFFF" w:themeFill="background1"/>
          <w:lang w:val="hy-AM" w:eastAsia="ru-RU"/>
        </w:rPr>
        <w:t>եկամուտները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պլանավորվել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 xml:space="preserve">են </w:t>
      </w:r>
      <w:r w:rsidR="00D42A3B" w:rsidRPr="0088251F">
        <w:rPr>
          <w:rFonts w:ascii="GHEA Grapalat" w:eastAsia="Times New Roman" w:hAnsi="GHEA Grapalat" w:cs="Times New Roman"/>
          <w:i/>
          <w:sz w:val="20"/>
          <w:szCs w:val="20"/>
          <w:lang w:val="hy-AM" w:eastAsia="ru-RU"/>
        </w:rPr>
        <w:t>373</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Times New Roman"/>
          <w:i/>
          <w:sz w:val="20"/>
          <w:szCs w:val="20"/>
          <w:lang w:val="hy-AM" w:eastAsia="ru-RU"/>
        </w:rPr>
        <w:t xml:space="preserve">850,5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դրամ</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որի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դիմաց</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փաստացի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կատարողականը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կազմել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է</w:t>
      </w:r>
      <w:r w:rsidR="00D42A3B" w:rsidRPr="0088251F">
        <w:rPr>
          <w:rFonts w:ascii="GHEA Grapalat" w:eastAsia="Times New Roman" w:hAnsi="GHEA Grapalat" w:cs="Times New Roman"/>
          <w:i/>
          <w:sz w:val="20"/>
          <w:szCs w:val="20"/>
          <w:lang w:val="hy-AM" w:eastAsia="ru-RU"/>
        </w:rPr>
        <w:t xml:space="preserve"> 370</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Times New Roman"/>
          <w:i/>
          <w:sz w:val="20"/>
          <w:szCs w:val="20"/>
          <w:lang w:val="hy-AM" w:eastAsia="ru-RU"/>
        </w:rPr>
        <w:t xml:space="preserve">657,7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դրամ</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կամ</w:t>
      </w:r>
      <w:r w:rsidR="00D42A3B" w:rsidRPr="0088251F">
        <w:rPr>
          <w:rFonts w:ascii="GHEA Grapalat" w:eastAsia="Times New Roman" w:hAnsi="GHEA Grapalat" w:cs="Times New Roman"/>
          <w:i/>
          <w:sz w:val="20"/>
          <w:szCs w:val="20"/>
          <w:lang w:val="hy-AM" w:eastAsia="ru-RU"/>
        </w:rPr>
        <w:t xml:space="preserve"> 99,1%</w:t>
      </w:r>
      <w:r w:rsidR="00D42A3B" w:rsidRPr="0088251F">
        <w:rPr>
          <w:rFonts w:ascii="GHEA Grapalat" w:eastAsia="Times New Roman" w:hAnsi="GHEA Grapalat" w:cs="Arial"/>
          <w:i/>
          <w:sz w:val="20"/>
          <w:szCs w:val="20"/>
          <w:lang w:val="hy-AM" w:eastAsia="ru-RU"/>
        </w:rPr>
        <w:t>։</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Սեփական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եկամուտների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փաստացի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հավաքագրման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Calibri" w:eastAsia="Times New Roman" w:hAnsi="Calibri" w:cs="Calibri"/>
          <w:i/>
          <w:sz w:val="20"/>
          <w:szCs w:val="20"/>
          <w:lang w:val="hy-AM" w:eastAsia="ru-RU"/>
        </w:rPr>
        <w:t> </w:t>
      </w:r>
      <w:r w:rsidR="00D42A3B" w:rsidRPr="0088251F">
        <w:rPr>
          <w:rFonts w:ascii="GHEA Grapalat" w:eastAsia="Times New Roman" w:hAnsi="GHEA Grapalat" w:cs="Arial"/>
          <w:i/>
          <w:sz w:val="20"/>
          <w:szCs w:val="20"/>
          <w:lang w:val="hy-AM" w:eastAsia="ru-RU"/>
        </w:rPr>
        <w:t>ցուցանիշը</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ավել</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է</w:t>
      </w:r>
      <w:r w:rsidR="00D42A3B" w:rsidRPr="0088251F">
        <w:rPr>
          <w:rFonts w:ascii="GHEA Grapalat" w:eastAsia="Times New Roman" w:hAnsi="GHEA Grapalat" w:cs="Times New Roman"/>
          <w:i/>
          <w:sz w:val="20"/>
          <w:szCs w:val="20"/>
          <w:lang w:val="hy-AM" w:eastAsia="ru-RU"/>
        </w:rPr>
        <w:t xml:space="preserve"> 2023 </w:t>
      </w:r>
      <w:r w:rsidR="00D42A3B" w:rsidRPr="0088251F">
        <w:rPr>
          <w:rFonts w:ascii="GHEA Grapalat" w:eastAsia="Times New Roman" w:hAnsi="GHEA Grapalat" w:cs="Arial"/>
          <w:i/>
          <w:sz w:val="20"/>
          <w:szCs w:val="20"/>
          <w:lang w:val="hy-AM" w:eastAsia="ru-RU"/>
        </w:rPr>
        <w:t>թվականի</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համապատասխան</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ցուցանիշից</w:t>
      </w:r>
      <w:r w:rsidR="00D42A3B" w:rsidRPr="0088251F">
        <w:rPr>
          <w:rFonts w:ascii="GHEA Grapalat" w:eastAsia="Times New Roman" w:hAnsi="GHEA Grapalat" w:cs="Times New Roman"/>
          <w:i/>
          <w:sz w:val="20"/>
          <w:szCs w:val="20"/>
          <w:lang w:val="hy-AM" w:eastAsia="ru-RU"/>
        </w:rPr>
        <w:t xml:space="preserve"> 13,4%-ով կամ </w:t>
      </w:r>
      <w:r w:rsidR="00D42A3B" w:rsidRPr="0088251F">
        <w:rPr>
          <w:rFonts w:ascii="GHEA Grapalat" w:eastAsia="Times New Roman" w:hAnsi="GHEA Grapalat" w:cs="Times New Roman"/>
          <w:i/>
          <w:iCs/>
          <w:sz w:val="20"/>
          <w:szCs w:val="20"/>
          <w:lang w:val="hy-AM" w:eastAsia="ru-RU"/>
        </w:rPr>
        <w:t>43</w:t>
      </w:r>
      <w:r w:rsidR="00D42A3B" w:rsidRPr="0088251F">
        <w:rPr>
          <w:rFonts w:ascii="Calibri" w:eastAsia="Times New Roman" w:hAnsi="Calibri" w:cs="Calibri"/>
          <w:i/>
          <w:iCs/>
          <w:sz w:val="20"/>
          <w:szCs w:val="20"/>
          <w:lang w:val="hy-AM" w:eastAsia="ru-RU"/>
        </w:rPr>
        <w:t> </w:t>
      </w:r>
      <w:r w:rsidR="00D42A3B" w:rsidRPr="0088251F">
        <w:rPr>
          <w:rFonts w:ascii="GHEA Grapalat" w:eastAsia="Times New Roman" w:hAnsi="GHEA Grapalat" w:cs="Times New Roman"/>
          <w:i/>
          <w:iCs/>
          <w:sz w:val="20"/>
          <w:szCs w:val="20"/>
          <w:lang w:val="hy-AM" w:eastAsia="ru-RU"/>
        </w:rPr>
        <w:t xml:space="preserve">814,1 </w:t>
      </w:r>
      <w:r w:rsidR="00D42A3B" w:rsidRPr="0088251F">
        <w:rPr>
          <w:rFonts w:ascii="GHEA Grapalat" w:eastAsia="Times New Roman" w:hAnsi="GHEA Grapalat" w:cs="Arial"/>
          <w:i/>
          <w:sz w:val="20"/>
          <w:szCs w:val="20"/>
          <w:lang w:val="hy-AM" w:eastAsia="ru-RU"/>
        </w:rPr>
        <w:t>հազ.</w:t>
      </w:r>
      <w:r w:rsidR="00D42A3B" w:rsidRPr="0088251F">
        <w:rPr>
          <w:rFonts w:ascii="GHEA Grapalat" w:eastAsia="Times New Roman" w:hAnsi="GHEA Grapalat" w:cs="Times New Roman"/>
          <w:i/>
          <w:sz w:val="20"/>
          <w:szCs w:val="20"/>
          <w:lang w:val="hy-AM" w:eastAsia="ru-RU"/>
        </w:rPr>
        <w:t xml:space="preserve"> </w:t>
      </w:r>
      <w:r w:rsidR="00D42A3B" w:rsidRPr="0088251F">
        <w:rPr>
          <w:rFonts w:ascii="GHEA Grapalat" w:eastAsia="Times New Roman" w:hAnsi="GHEA Grapalat" w:cs="Arial"/>
          <w:i/>
          <w:sz w:val="20"/>
          <w:szCs w:val="20"/>
          <w:lang w:val="hy-AM" w:eastAsia="ru-RU"/>
        </w:rPr>
        <w:t xml:space="preserve">դրամով։ </w:t>
      </w:r>
    </w:p>
    <w:p w:rsidR="00D44018" w:rsidRPr="0088251F" w:rsidRDefault="0098713B" w:rsidP="0098713B">
      <w:pPr>
        <w:spacing w:line="276" w:lineRule="auto"/>
        <w:jc w:val="both"/>
        <w:rPr>
          <w:rFonts w:ascii="GHEA Grapalat" w:eastAsia="Times New Roman" w:hAnsi="GHEA Grapalat" w:cs="Calibri"/>
          <w:i/>
          <w:sz w:val="20"/>
          <w:szCs w:val="20"/>
          <w:lang w:val="hy-AM" w:eastAsia="ru-RU"/>
        </w:rPr>
      </w:pPr>
      <w:r w:rsidRPr="0088251F">
        <w:rPr>
          <w:rFonts w:ascii="GHEA Grapalat" w:eastAsia="Times New Roman" w:hAnsi="GHEA Grapalat" w:cs="Calibri"/>
          <w:i/>
          <w:sz w:val="20"/>
          <w:szCs w:val="20"/>
          <w:lang w:val="hy-AM" w:eastAsia="ru-RU"/>
        </w:rPr>
        <w:t xml:space="preserve">2024 թվականի փաստացի հավաքագրումների մեջ </w:t>
      </w:r>
      <w:r w:rsidR="0088251F" w:rsidRPr="0088251F">
        <w:rPr>
          <w:rFonts w:ascii="GHEA Grapalat" w:eastAsia="Times New Roman" w:hAnsi="GHEA Grapalat" w:cs="Calibri"/>
          <w:i/>
          <w:sz w:val="20"/>
          <w:szCs w:val="20"/>
          <w:lang w:val="hy-AM" w:eastAsia="ru-RU"/>
        </w:rPr>
        <w:t>20972,2</w:t>
      </w:r>
      <w:r w:rsidRPr="0088251F">
        <w:rPr>
          <w:rFonts w:ascii="GHEA Grapalat" w:eastAsia="Times New Roman" w:hAnsi="GHEA Grapalat" w:cs="Calibri"/>
          <w:i/>
          <w:sz w:val="20"/>
          <w:szCs w:val="20"/>
          <w:lang w:val="hy-AM" w:eastAsia="ru-RU"/>
        </w:rPr>
        <w:t xml:space="preserve"> հազ. դրամը բաժին է  ընկնում ապառքներին:</w:t>
      </w:r>
    </w:p>
    <w:p w:rsidR="0098713B" w:rsidRPr="0088251F" w:rsidRDefault="0098713B" w:rsidP="0098713B">
      <w:pPr>
        <w:spacing w:line="276" w:lineRule="auto"/>
        <w:jc w:val="both"/>
        <w:rPr>
          <w:rFonts w:ascii="GHEA Grapalat" w:eastAsia="Times New Roman" w:hAnsi="GHEA Grapalat" w:cs="Calibri"/>
          <w:i/>
          <w:sz w:val="20"/>
          <w:szCs w:val="20"/>
          <w:lang w:val="hy-AM" w:eastAsia="ru-RU"/>
        </w:rPr>
      </w:pPr>
      <w:r w:rsidRPr="0088251F">
        <w:rPr>
          <w:rFonts w:ascii="GHEA Grapalat" w:eastAsia="Times New Roman" w:hAnsi="GHEA Grapalat" w:cs="Calibri"/>
          <w:i/>
          <w:sz w:val="20"/>
          <w:szCs w:val="20"/>
          <w:lang w:val="hy-AM" w:eastAsia="ru-RU"/>
        </w:rPr>
        <w:t xml:space="preserve"> </w:t>
      </w:r>
    </w:p>
    <w:p w:rsidR="006C6FDF" w:rsidRPr="0088251F" w:rsidRDefault="00D06162"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Ֆոնդային բյուջե</w:t>
      </w:r>
      <w:r w:rsidR="0078606F" w:rsidRPr="0088251F">
        <w:rPr>
          <w:rFonts w:ascii="GHEA Grapalat" w:eastAsia="Times New Roman" w:hAnsi="GHEA Grapalat" w:cs="Times New Roman"/>
          <w:i/>
          <w:sz w:val="20"/>
          <w:szCs w:val="20"/>
          <w:lang w:val="hy-AM" w:eastAsia="ru-RU"/>
        </w:rPr>
        <w:t>ի պ</w:t>
      </w:r>
      <w:r w:rsidR="00B83501" w:rsidRPr="0088251F">
        <w:rPr>
          <w:rFonts w:ascii="GHEA Grapalat" w:eastAsia="Times New Roman" w:hAnsi="GHEA Grapalat" w:cs="GHEA Grapalat"/>
          <w:i/>
          <w:sz w:val="20"/>
          <w:szCs w:val="20"/>
          <w:lang w:val="hy-AM" w:eastAsia="ru-RU"/>
        </w:rPr>
        <w:t>աշտոնական դրամաշնորհներից փ</w:t>
      </w:r>
      <w:r w:rsidR="000B5DBF" w:rsidRPr="0088251F">
        <w:rPr>
          <w:rFonts w:ascii="GHEA Grapalat" w:eastAsia="Times New Roman" w:hAnsi="GHEA Grapalat" w:cs="Times New Roman"/>
          <w:i/>
          <w:sz w:val="20"/>
          <w:szCs w:val="20"/>
          <w:lang w:val="hy-AM" w:eastAsia="ru-RU"/>
        </w:rPr>
        <w:t xml:space="preserve">աստացի մուտքերի </w:t>
      </w:r>
      <w:r w:rsidR="00B83501" w:rsidRPr="0088251F">
        <w:rPr>
          <w:rFonts w:ascii="GHEA Grapalat" w:eastAsia="Times New Roman" w:hAnsi="GHEA Grapalat" w:cs="Times New Roman"/>
          <w:i/>
          <w:sz w:val="20"/>
          <w:szCs w:val="20"/>
          <w:lang w:val="hy-AM" w:eastAsia="ru-RU"/>
        </w:rPr>
        <w:t>93</w:t>
      </w:r>
      <w:r w:rsidR="00B83501" w:rsidRPr="0088251F">
        <w:rPr>
          <w:rFonts w:ascii="Calibri" w:eastAsia="Times New Roman" w:hAnsi="Calibri" w:cs="Calibri"/>
          <w:i/>
          <w:sz w:val="20"/>
          <w:szCs w:val="20"/>
          <w:lang w:val="hy-AM" w:eastAsia="ru-RU"/>
        </w:rPr>
        <w:t> </w:t>
      </w:r>
      <w:r w:rsidR="00B83501" w:rsidRPr="0088251F">
        <w:rPr>
          <w:rFonts w:ascii="GHEA Grapalat" w:eastAsia="Times New Roman" w:hAnsi="GHEA Grapalat" w:cs="Times New Roman"/>
          <w:i/>
          <w:sz w:val="20"/>
          <w:szCs w:val="20"/>
          <w:lang w:val="hy-AM" w:eastAsia="ru-RU"/>
        </w:rPr>
        <w:t xml:space="preserve">652,9 </w:t>
      </w:r>
      <w:r w:rsidR="003D6A98"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GHEA Grapalat"/>
          <w:i/>
          <w:sz w:val="20"/>
          <w:szCs w:val="20"/>
          <w:lang w:val="hy-AM" w:eastAsia="ru-RU"/>
        </w:rPr>
        <w:t xml:space="preserve">հազ. </w:t>
      </w:r>
      <w:r w:rsidR="000B5DBF" w:rsidRPr="0088251F">
        <w:rPr>
          <w:rFonts w:ascii="GHEA Grapalat" w:eastAsia="Times New Roman" w:hAnsi="GHEA Grapalat" w:cs="GHEA Grapalat"/>
          <w:i/>
          <w:sz w:val="20"/>
          <w:szCs w:val="20"/>
          <w:lang w:val="hy-AM" w:eastAsia="ru-RU"/>
        </w:rPr>
        <w:t>դրամը</w:t>
      </w:r>
      <w:r w:rsidR="000B5DBF" w:rsidRPr="0088251F">
        <w:rPr>
          <w:rFonts w:ascii="GHEA Grapalat" w:eastAsia="Times New Roman" w:hAnsi="GHEA Grapalat" w:cs="Times New Roman"/>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ֆինանսավորվել</w:t>
      </w:r>
      <w:r w:rsidR="00497764" w:rsidRPr="0088251F">
        <w:rPr>
          <w:rFonts w:ascii="GHEA Grapalat" w:eastAsia="Times New Roman" w:hAnsi="GHEA Grapalat" w:cs="GHEA Grapalat"/>
          <w:i/>
          <w:sz w:val="20"/>
          <w:szCs w:val="20"/>
          <w:lang w:val="hy-AM" w:eastAsia="ru-RU"/>
        </w:rPr>
        <w:t xml:space="preserve"> է </w:t>
      </w:r>
      <w:r w:rsidR="000B5DBF" w:rsidRPr="0088251F">
        <w:rPr>
          <w:rFonts w:ascii="GHEA Grapalat" w:eastAsia="Times New Roman" w:hAnsi="GHEA Grapalat" w:cs="Times New Roman"/>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պետ</w:t>
      </w:r>
      <w:r w:rsidR="00B83501" w:rsidRPr="0088251F">
        <w:rPr>
          <w:rFonts w:ascii="GHEA Grapalat" w:eastAsia="Times New Roman" w:hAnsi="GHEA Grapalat" w:cs="GHEA Grapalat"/>
          <w:i/>
          <w:sz w:val="20"/>
          <w:szCs w:val="20"/>
          <w:lang w:val="hy-AM" w:eastAsia="ru-RU"/>
        </w:rPr>
        <w:t xml:space="preserve">ական </w:t>
      </w:r>
      <w:r w:rsidR="000B5DBF" w:rsidRPr="0088251F">
        <w:rPr>
          <w:rFonts w:ascii="GHEA Grapalat" w:eastAsia="Times New Roman" w:hAnsi="GHEA Grapalat" w:cs="GHEA Grapalat"/>
          <w:i/>
          <w:sz w:val="20"/>
          <w:szCs w:val="20"/>
          <w:lang w:val="hy-AM" w:eastAsia="ru-RU"/>
        </w:rPr>
        <w:t>բյուջեի</w:t>
      </w:r>
      <w:r w:rsidR="000B5DBF" w:rsidRPr="0088251F">
        <w:rPr>
          <w:rFonts w:ascii="GHEA Grapalat" w:eastAsia="Times New Roman" w:hAnsi="GHEA Grapalat" w:cs="Times New Roman"/>
          <w:i/>
          <w:sz w:val="20"/>
          <w:szCs w:val="20"/>
          <w:lang w:val="hy-AM" w:eastAsia="ru-RU"/>
        </w:rPr>
        <w:t>ց,</w:t>
      </w:r>
      <w:r w:rsidR="00B83501" w:rsidRPr="0088251F">
        <w:rPr>
          <w:rFonts w:ascii="GHEA Grapalat" w:eastAsia="Times New Roman" w:hAnsi="GHEA Grapalat" w:cs="Times New Roman"/>
          <w:i/>
          <w:sz w:val="20"/>
          <w:szCs w:val="20"/>
          <w:lang w:val="hy-AM" w:eastAsia="ru-RU"/>
        </w:rPr>
        <w:t xml:space="preserve">որպես ռոյալթի,իսկ </w:t>
      </w:r>
      <w:r w:rsidR="009862D8" w:rsidRPr="0088251F">
        <w:rPr>
          <w:rFonts w:ascii="GHEA Grapalat" w:eastAsia="Times New Roman" w:hAnsi="GHEA Grapalat" w:cs="GHEA Grapalat"/>
          <w:i/>
          <w:sz w:val="20"/>
          <w:szCs w:val="20"/>
          <w:lang w:val="hy-AM" w:eastAsia="ru-RU"/>
        </w:rPr>
        <w:t xml:space="preserve"> կապիտալ ոչ պաշտոնական դրամաշնորհները կազմում են  </w:t>
      </w:r>
      <w:r w:rsidR="00B83501" w:rsidRPr="0088251F">
        <w:rPr>
          <w:rFonts w:ascii="GHEA Grapalat" w:eastAsia="Times New Roman" w:hAnsi="GHEA Grapalat" w:cs="GHEA Grapalat"/>
          <w:i/>
          <w:sz w:val="20"/>
          <w:szCs w:val="20"/>
          <w:lang w:val="hy-AM" w:eastAsia="ru-RU"/>
        </w:rPr>
        <w:t>32</w:t>
      </w:r>
      <w:r w:rsidR="00B83501" w:rsidRPr="0088251F">
        <w:rPr>
          <w:rFonts w:ascii="Calibri" w:eastAsia="Times New Roman" w:hAnsi="Calibri" w:cs="Calibri"/>
          <w:i/>
          <w:sz w:val="20"/>
          <w:szCs w:val="20"/>
          <w:lang w:val="hy-AM" w:eastAsia="ru-RU"/>
        </w:rPr>
        <w:t> </w:t>
      </w:r>
      <w:r w:rsidR="00B83501" w:rsidRPr="0088251F">
        <w:rPr>
          <w:rFonts w:ascii="GHEA Grapalat" w:eastAsia="Times New Roman" w:hAnsi="GHEA Grapalat" w:cs="GHEA Grapalat"/>
          <w:i/>
          <w:sz w:val="20"/>
          <w:szCs w:val="20"/>
          <w:lang w:val="hy-AM" w:eastAsia="ru-RU"/>
        </w:rPr>
        <w:t xml:space="preserve">657,4 </w:t>
      </w:r>
      <w:r w:rsidR="009862D8" w:rsidRPr="0088251F">
        <w:rPr>
          <w:rFonts w:ascii="GHEA Grapalat" w:eastAsia="Times New Roman" w:hAnsi="GHEA Grapalat" w:cs="GHEA Grapalat"/>
          <w:i/>
          <w:sz w:val="20"/>
          <w:szCs w:val="20"/>
          <w:lang w:val="hy-AM" w:eastAsia="ru-RU"/>
        </w:rPr>
        <w:t>հազ. դրամ:</w:t>
      </w:r>
      <w:r w:rsidR="009862D8" w:rsidRPr="0088251F">
        <w:rPr>
          <w:rFonts w:ascii="GHEA Grapalat" w:eastAsia="Times New Roman" w:hAnsi="GHEA Grapalat" w:cs="Times New Roman"/>
          <w:i/>
          <w:sz w:val="20"/>
          <w:szCs w:val="20"/>
          <w:lang w:val="hy-AM" w:eastAsia="ru-RU"/>
        </w:rPr>
        <w:t>Մեղրի</w:t>
      </w:r>
      <w:r w:rsidR="006C6FDF" w:rsidRPr="0088251F">
        <w:rPr>
          <w:rFonts w:ascii="GHEA Grapalat" w:eastAsia="Times New Roman" w:hAnsi="GHEA Grapalat" w:cs="Times New Roman"/>
          <w:i/>
          <w:sz w:val="20"/>
          <w:szCs w:val="20"/>
          <w:lang w:val="hy-AM" w:eastAsia="ru-RU"/>
        </w:rPr>
        <w:t xml:space="preserve"> համայնքի բյուջեի ոչ ֆինանսական ակտիվների իրացումից մուտքերը կազմել են</w:t>
      </w:r>
      <w:r w:rsidR="000B5DBF" w:rsidRPr="0088251F">
        <w:rPr>
          <w:rFonts w:ascii="GHEA Grapalat" w:eastAsia="Times New Roman" w:hAnsi="GHEA Grapalat" w:cs="Times New Roman"/>
          <w:i/>
          <w:sz w:val="20"/>
          <w:szCs w:val="20"/>
          <w:lang w:val="hy-AM" w:eastAsia="ru-RU"/>
        </w:rPr>
        <w:t xml:space="preserve"> </w:t>
      </w:r>
      <w:r w:rsidR="00B83501" w:rsidRPr="0088251F">
        <w:rPr>
          <w:rFonts w:ascii="GHEA Grapalat" w:eastAsia="Times New Roman" w:hAnsi="GHEA Grapalat" w:cs="Times New Roman"/>
          <w:i/>
          <w:sz w:val="20"/>
          <w:szCs w:val="20"/>
          <w:lang w:val="hy-AM" w:eastAsia="ru-RU"/>
        </w:rPr>
        <w:t>217</w:t>
      </w:r>
      <w:r w:rsidR="0078606F" w:rsidRPr="0088251F">
        <w:rPr>
          <w:rFonts w:ascii="GHEA Grapalat" w:eastAsia="Times New Roman" w:hAnsi="GHEA Grapalat" w:cs="Times New Roman"/>
          <w:i/>
          <w:sz w:val="20"/>
          <w:szCs w:val="20"/>
          <w:lang w:val="hy-AM" w:eastAsia="ru-RU"/>
        </w:rPr>
        <w:t xml:space="preserve"> </w:t>
      </w:r>
      <w:r w:rsidR="00B83501" w:rsidRPr="0088251F">
        <w:rPr>
          <w:rFonts w:ascii="GHEA Grapalat" w:eastAsia="Times New Roman" w:hAnsi="GHEA Grapalat" w:cs="Times New Roman"/>
          <w:i/>
          <w:sz w:val="20"/>
          <w:szCs w:val="20"/>
          <w:lang w:val="hy-AM" w:eastAsia="ru-RU"/>
        </w:rPr>
        <w:t>451,5</w:t>
      </w:r>
      <w:r w:rsidR="00977699" w:rsidRPr="0088251F">
        <w:rPr>
          <w:rFonts w:ascii="GHEA Grapalat" w:eastAsia="Times New Roman" w:hAnsi="GHEA Grapalat" w:cs="Times New Roman"/>
          <w:i/>
          <w:sz w:val="20"/>
          <w:szCs w:val="20"/>
          <w:lang w:val="hy-AM" w:eastAsia="ru-RU"/>
        </w:rPr>
        <w:t xml:space="preserve"> </w:t>
      </w:r>
      <w:r w:rsidR="00291311"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GHEA Grapalat"/>
          <w:i/>
          <w:sz w:val="20"/>
          <w:szCs w:val="20"/>
          <w:lang w:val="hy-AM" w:eastAsia="ru-RU"/>
        </w:rPr>
        <w:t>հազ.</w:t>
      </w:r>
      <w:r w:rsidR="006C6FDF" w:rsidRPr="0088251F">
        <w:rPr>
          <w:rFonts w:ascii="GHEA Grapalat" w:eastAsia="Times New Roman" w:hAnsi="GHEA Grapalat" w:cs="GHEA Grapalat"/>
          <w:i/>
          <w:sz w:val="20"/>
          <w:szCs w:val="20"/>
          <w:lang w:val="hy-AM" w:eastAsia="ru-RU"/>
        </w:rPr>
        <w:t xml:space="preserve"> </w:t>
      </w:r>
      <w:r w:rsidR="000B5DBF" w:rsidRPr="0088251F">
        <w:rPr>
          <w:rFonts w:ascii="GHEA Grapalat" w:eastAsia="Times New Roman" w:hAnsi="GHEA Grapalat" w:cs="GHEA Grapalat"/>
          <w:i/>
          <w:sz w:val="20"/>
          <w:szCs w:val="20"/>
          <w:lang w:val="hy-AM" w:eastAsia="ru-RU"/>
        </w:rPr>
        <w:t>դրամ</w:t>
      </w:r>
      <w:r w:rsidR="009862D8" w:rsidRPr="0088251F">
        <w:rPr>
          <w:rFonts w:ascii="GHEA Grapalat" w:eastAsia="Times New Roman" w:hAnsi="GHEA Grapalat" w:cs="GHEA Grapalat"/>
          <w:i/>
          <w:sz w:val="20"/>
          <w:szCs w:val="20"/>
          <w:lang w:val="hy-AM" w:eastAsia="ru-RU"/>
        </w:rPr>
        <w:t>:</w:t>
      </w:r>
      <w:r w:rsidR="00A63BFE" w:rsidRPr="0088251F">
        <w:rPr>
          <w:rFonts w:ascii="GHEA Grapalat" w:eastAsia="Times New Roman" w:hAnsi="GHEA Grapalat" w:cs="Times New Roman"/>
          <w:i/>
          <w:sz w:val="20"/>
          <w:szCs w:val="20"/>
          <w:lang w:val="hy-AM" w:eastAsia="ru-RU"/>
        </w:rPr>
        <w:t xml:space="preserve">                                                      </w:t>
      </w:r>
      <w:r w:rsidR="008F19FA" w:rsidRPr="0088251F">
        <w:rPr>
          <w:rFonts w:ascii="GHEA Grapalat" w:eastAsia="Times New Roman" w:hAnsi="GHEA Grapalat" w:cs="Times New Roman"/>
          <w:i/>
          <w:sz w:val="20"/>
          <w:szCs w:val="20"/>
          <w:lang w:val="hy-AM" w:eastAsia="ru-RU"/>
        </w:rPr>
        <w:t xml:space="preserve">                                              </w:t>
      </w:r>
    </w:p>
    <w:p w:rsidR="00E911ED" w:rsidRPr="0088251F" w:rsidRDefault="00E24E90" w:rsidP="00BC60D6">
      <w:pPr>
        <w:spacing w:line="276" w:lineRule="auto"/>
        <w:jc w:val="both"/>
        <w:rPr>
          <w:rFonts w:ascii="GHEA Grapalat" w:hAnsi="GHEA Grapalat"/>
          <w:i/>
          <w:sz w:val="20"/>
          <w:szCs w:val="20"/>
          <w:lang w:val="hy-AM"/>
        </w:rPr>
      </w:pPr>
      <w:r w:rsidRPr="0088251F">
        <w:rPr>
          <w:rFonts w:ascii="GHEA Grapalat" w:eastAsia="Times New Roman" w:hAnsi="GHEA Grapalat" w:cs="Arial"/>
          <w:i/>
          <w:sz w:val="20"/>
          <w:szCs w:val="20"/>
          <w:lang w:val="hy-AM" w:eastAsia="ru-RU"/>
        </w:rPr>
        <w:t>Մեղրի</w:t>
      </w:r>
      <w:r w:rsidR="00B80FC2" w:rsidRPr="0088251F">
        <w:rPr>
          <w:rFonts w:ascii="GHEA Grapalat" w:eastAsia="Times New Roman" w:hAnsi="GHEA Grapalat" w:cs="Times New Roman"/>
          <w:i/>
          <w:sz w:val="20"/>
          <w:szCs w:val="20"/>
          <w:lang w:val="hy-AM" w:eastAsia="ru-RU"/>
        </w:rPr>
        <w:t xml:space="preserve"> </w:t>
      </w:r>
      <w:r w:rsidR="00B80FC2" w:rsidRPr="0088251F">
        <w:rPr>
          <w:rFonts w:ascii="GHEA Grapalat" w:eastAsia="Times New Roman" w:hAnsi="GHEA Grapalat" w:cs="Arial"/>
          <w:i/>
          <w:sz w:val="20"/>
          <w:szCs w:val="20"/>
          <w:lang w:val="hy-AM" w:eastAsia="ru-RU"/>
        </w:rPr>
        <w:t>համայնքի</w:t>
      </w:r>
      <w:r w:rsidR="00997F0E" w:rsidRPr="0088251F">
        <w:rPr>
          <w:rFonts w:ascii="GHEA Grapalat" w:eastAsia="Times New Roman" w:hAnsi="GHEA Grapalat" w:cs="Times New Roman"/>
          <w:i/>
          <w:sz w:val="20"/>
          <w:szCs w:val="20"/>
          <w:lang w:val="hy-AM" w:eastAsia="ru-RU"/>
        </w:rPr>
        <w:t xml:space="preserve"> 202</w:t>
      </w:r>
      <w:r w:rsidR="00C00585"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միջոցների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իրականացվել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C00585" w:rsidRPr="0088251F">
        <w:rPr>
          <w:rFonts w:ascii="GHEA Grapalat" w:eastAsia="Times New Roman" w:hAnsi="GHEA Grapalat" w:cs="Arial"/>
          <w:i/>
          <w:iCs/>
          <w:sz w:val="20"/>
          <w:szCs w:val="20"/>
          <w:lang w:val="hy-AM" w:eastAsia="ru-RU"/>
        </w:rPr>
        <w:t xml:space="preserve">948 701,4 </w:t>
      </w:r>
      <w:r w:rsidR="00CC1D6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ծրագրի</w:t>
      </w:r>
      <w:r w:rsidR="0036712C" w:rsidRPr="0088251F">
        <w:rPr>
          <w:rFonts w:ascii="GHEA Grapalat" w:eastAsia="Times New Roman" w:hAnsi="GHEA Grapalat" w:cs="Times New Roman"/>
          <w:i/>
          <w:sz w:val="20"/>
          <w:szCs w:val="20"/>
          <w:lang w:val="hy-AM" w:eastAsia="ru-RU"/>
        </w:rPr>
        <w:t xml:space="preserve"> </w:t>
      </w:r>
      <w:r w:rsidR="0035139B" w:rsidRPr="0088251F">
        <w:rPr>
          <w:rFonts w:ascii="GHEA Grapalat" w:eastAsia="Times New Roman" w:hAnsi="GHEA Grapalat" w:cs="Times New Roman"/>
          <w:i/>
          <w:sz w:val="20"/>
          <w:szCs w:val="20"/>
          <w:lang w:val="hy-AM" w:eastAsia="ru-RU"/>
        </w:rPr>
        <w:t>6</w:t>
      </w:r>
      <w:r w:rsidR="00CC1D66" w:rsidRPr="0088251F">
        <w:rPr>
          <w:rFonts w:ascii="GHEA Grapalat" w:eastAsia="Times New Roman" w:hAnsi="GHEA Grapalat" w:cs="Times New Roman"/>
          <w:i/>
          <w:sz w:val="20"/>
          <w:szCs w:val="20"/>
          <w:lang w:val="hy-AM" w:eastAsia="ru-RU"/>
        </w:rPr>
        <w:t>3,</w:t>
      </w:r>
      <w:r w:rsidR="0035139B" w:rsidRPr="0088251F">
        <w:rPr>
          <w:rFonts w:ascii="GHEA Grapalat" w:eastAsia="Times New Roman" w:hAnsi="GHEA Grapalat" w:cs="Times New Roman"/>
          <w:i/>
          <w:sz w:val="20"/>
          <w:szCs w:val="20"/>
          <w:lang w:val="hy-AM" w:eastAsia="ru-RU"/>
        </w:rPr>
        <w:t>8</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թերֆինանսավորումները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հիմնականում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գնումների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գործընթացում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առաջացած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խնայողություններով</w:t>
      </w:r>
      <w:r w:rsidR="00213ED5" w:rsidRPr="0088251F">
        <w:rPr>
          <w:rFonts w:ascii="GHEA Grapalat" w:eastAsia="Times New Roman" w:hAnsi="GHEA Grapalat" w:cs="Times New Roman"/>
          <w:i/>
          <w:sz w:val="20"/>
          <w:szCs w:val="20"/>
          <w:lang w:val="hy-AM" w:eastAsia="ru-RU"/>
        </w:rPr>
        <w:t>։</w:t>
      </w:r>
    </w:p>
    <w:p w:rsidR="009E7754" w:rsidRPr="0088251F" w:rsidRDefault="00C93696" w:rsidP="00BC60D6">
      <w:pPr>
        <w:pStyle w:val="a9"/>
        <w:shd w:val="clear" w:color="auto" w:fill="FFFFFF" w:themeFill="background1"/>
        <w:spacing w:before="100" w:beforeAutospacing="1" w:after="100" w:afterAutospacing="1" w:line="276" w:lineRule="auto"/>
        <w:ind w:left="0"/>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 xml:space="preserve">Այժմ </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ներկայացնենք</w:t>
      </w:r>
      <w:r w:rsidR="00016817" w:rsidRPr="0088251F">
        <w:rPr>
          <w:rFonts w:ascii="GHEA Grapalat" w:eastAsia="Times New Roman" w:hAnsi="GHEA Grapalat" w:cs="Times New Roman"/>
          <w:i/>
          <w:sz w:val="20"/>
          <w:szCs w:val="20"/>
          <w:lang w:val="hy-AM" w:eastAsia="ru-RU"/>
        </w:rPr>
        <w:t xml:space="preserve"> </w:t>
      </w:r>
      <w:r w:rsidR="004C4279" w:rsidRPr="0088251F">
        <w:rPr>
          <w:rFonts w:ascii="GHEA Grapalat" w:eastAsia="Times New Roman" w:hAnsi="GHEA Grapalat" w:cs="Arial"/>
          <w:i/>
          <w:sz w:val="20"/>
          <w:szCs w:val="20"/>
          <w:lang w:val="hy-AM" w:eastAsia="ru-RU"/>
        </w:rPr>
        <w:t>Մեղրի</w:t>
      </w:r>
      <w:r w:rsidR="00716050" w:rsidRPr="0088251F">
        <w:rPr>
          <w:rFonts w:ascii="GHEA Grapalat" w:eastAsia="Times New Roman" w:hAnsi="GHEA Grapalat" w:cs="Times New Roman"/>
          <w:i/>
          <w:sz w:val="20"/>
          <w:szCs w:val="20"/>
          <w:lang w:val="hy-AM" w:eastAsia="ru-RU"/>
        </w:rPr>
        <w:t xml:space="preserve"> </w:t>
      </w:r>
      <w:r w:rsidR="00716050" w:rsidRPr="0088251F">
        <w:rPr>
          <w:rFonts w:ascii="GHEA Grapalat" w:eastAsia="Times New Roman" w:hAnsi="GHEA Grapalat" w:cs="Arial"/>
          <w:i/>
          <w:sz w:val="20"/>
          <w:szCs w:val="20"/>
          <w:lang w:val="hy-AM" w:eastAsia="ru-RU"/>
        </w:rPr>
        <w:t>համայնքի</w:t>
      </w:r>
      <w:r w:rsidR="00997F0E" w:rsidRPr="0088251F">
        <w:rPr>
          <w:rFonts w:ascii="GHEA Grapalat" w:eastAsia="Times New Roman" w:hAnsi="GHEA Grapalat" w:cs="Times New Roman"/>
          <w:i/>
          <w:sz w:val="20"/>
          <w:szCs w:val="20"/>
          <w:lang w:val="hy-AM" w:eastAsia="ru-RU"/>
        </w:rPr>
        <w:t xml:space="preserve"> 202</w:t>
      </w:r>
      <w:r w:rsidR="00D42A3B" w:rsidRPr="0088251F">
        <w:rPr>
          <w:rFonts w:ascii="GHEA Grapalat" w:eastAsia="Times New Roman" w:hAnsi="GHEA Grapalat" w:cs="Times New Roman"/>
          <w:i/>
          <w:sz w:val="20"/>
          <w:szCs w:val="20"/>
          <w:lang w:val="hy-AM" w:eastAsia="ru-RU"/>
        </w:rPr>
        <w:t>4</w:t>
      </w:r>
      <w:r w:rsidR="00E911E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մանրամասն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քանակական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համեմատական</w:t>
      </w:r>
      <w:r w:rsidR="00016817" w:rsidRPr="0088251F">
        <w:rPr>
          <w:rFonts w:ascii="GHEA Grapalat" w:eastAsia="Times New Roman" w:hAnsi="GHEA Grapalat" w:cs="Times New Roman"/>
          <w:i/>
          <w:sz w:val="20"/>
          <w:szCs w:val="20"/>
          <w:lang w:val="hy-AM" w:eastAsia="ru-RU"/>
        </w:rPr>
        <w:t xml:space="preserve"> </w:t>
      </w:r>
      <w:r w:rsidR="00E911ED" w:rsidRPr="0088251F">
        <w:rPr>
          <w:rFonts w:ascii="GHEA Grapalat" w:eastAsia="Times New Roman" w:hAnsi="GHEA Grapalat" w:cs="Arial"/>
          <w:i/>
          <w:sz w:val="20"/>
          <w:szCs w:val="20"/>
          <w:lang w:val="hy-AM" w:eastAsia="ru-RU"/>
        </w:rPr>
        <w:t>վերլուծությունը</w:t>
      </w:r>
      <w:r w:rsidR="00C45360" w:rsidRPr="0088251F">
        <w:rPr>
          <w:rFonts w:ascii="GHEA Grapalat" w:eastAsia="Times New Roman" w:hAnsi="GHEA Grapalat" w:cs="Times New Roman"/>
          <w:i/>
          <w:sz w:val="20"/>
          <w:szCs w:val="20"/>
          <w:lang w:val="hy-AM" w:eastAsia="ru-RU"/>
        </w:rPr>
        <w:t xml:space="preserve"> </w:t>
      </w:r>
      <w:r w:rsidR="0062104F" w:rsidRPr="0088251F">
        <w:rPr>
          <w:rFonts w:ascii="GHEA Grapalat" w:eastAsia="Times New Roman" w:hAnsi="GHEA Grapalat" w:cs="Times New Roman"/>
          <w:i/>
          <w:sz w:val="20"/>
          <w:szCs w:val="20"/>
          <w:lang w:val="hy-AM" w:eastAsia="ru-RU"/>
        </w:rPr>
        <w:t>.</w:t>
      </w:r>
      <w:r w:rsidR="00C45360" w:rsidRPr="0088251F">
        <w:rPr>
          <w:rFonts w:ascii="GHEA Grapalat" w:eastAsia="Times New Roman" w:hAnsi="GHEA Grapalat" w:cs="Times New Roman"/>
          <w:i/>
          <w:sz w:val="20"/>
          <w:szCs w:val="20"/>
          <w:lang w:val="hy-AM" w:eastAsia="ru-RU"/>
        </w:rPr>
        <w:t xml:space="preserve">                                           </w:t>
      </w:r>
      <w:r w:rsidR="00675314" w:rsidRPr="0088251F">
        <w:rPr>
          <w:rFonts w:ascii="GHEA Grapalat" w:eastAsia="Times New Roman" w:hAnsi="GHEA Grapalat" w:cs="Times New Roman"/>
          <w:i/>
          <w:sz w:val="20"/>
          <w:szCs w:val="20"/>
          <w:lang w:val="hy-AM" w:eastAsia="ru-RU"/>
        </w:rPr>
        <w:t xml:space="preserve">  </w:t>
      </w:r>
      <w:r w:rsidR="009E7754" w:rsidRPr="0088251F">
        <w:rPr>
          <w:rFonts w:ascii="GHEA Grapalat" w:eastAsia="Times New Roman" w:hAnsi="GHEA Grapalat" w:cs="Courier New"/>
          <w:i/>
          <w:sz w:val="20"/>
          <w:szCs w:val="20"/>
          <w:lang w:val="hy-AM" w:eastAsia="ru-RU"/>
        </w:rPr>
        <w:t xml:space="preserve">                                  </w:t>
      </w:r>
    </w:p>
    <w:p w:rsidR="00016817" w:rsidRPr="0088251F" w:rsidRDefault="009E7754"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u w:val="single"/>
          <w:lang w:val="hy-AM" w:eastAsia="ru-RU"/>
        </w:rPr>
      </w:pPr>
      <w:r w:rsidRPr="0088251F">
        <w:rPr>
          <w:rFonts w:ascii="GHEA Grapalat" w:eastAsia="Times New Roman" w:hAnsi="GHEA Grapalat" w:cs="Courier New"/>
          <w:i/>
          <w:sz w:val="20"/>
          <w:szCs w:val="20"/>
          <w:lang w:val="hy-AM" w:eastAsia="ru-RU"/>
        </w:rPr>
        <w:t xml:space="preserve">                 </w:t>
      </w:r>
      <w:r w:rsidR="00D42A3B" w:rsidRPr="0088251F">
        <w:rPr>
          <w:rFonts w:ascii="GHEA Grapalat" w:eastAsia="Times New Roman" w:hAnsi="GHEA Grapalat" w:cs="Courier New"/>
          <w:i/>
          <w:sz w:val="20"/>
          <w:szCs w:val="20"/>
          <w:lang w:val="hy-AM" w:eastAsia="ru-RU"/>
        </w:rPr>
        <w:t xml:space="preserve">                                                     </w:t>
      </w:r>
      <w:r w:rsidR="00016817" w:rsidRPr="0088251F">
        <w:rPr>
          <w:rFonts w:ascii="GHEA Grapalat" w:eastAsia="Times New Roman" w:hAnsi="GHEA Grapalat" w:cs="Arial"/>
          <w:i/>
          <w:sz w:val="20"/>
          <w:szCs w:val="20"/>
          <w:u w:val="single"/>
          <w:lang w:val="hy-AM" w:eastAsia="ru-RU"/>
        </w:rPr>
        <w:t>Եկամուտներ</w:t>
      </w:r>
    </w:p>
    <w:p w:rsidR="00016817" w:rsidRPr="0088251F" w:rsidRDefault="00716050"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Համայնքի</w:t>
      </w:r>
      <w:r w:rsidRPr="0088251F">
        <w:rPr>
          <w:rFonts w:ascii="GHEA Grapalat" w:eastAsia="Times New Roman" w:hAnsi="GHEA Grapalat" w:cs="Times New Roman"/>
          <w:i/>
          <w:sz w:val="20"/>
          <w:szCs w:val="20"/>
          <w:lang w:val="hy-AM" w:eastAsia="ru-RU"/>
        </w:rPr>
        <w:t xml:space="preserve"> </w:t>
      </w:r>
      <w:r w:rsidR="000F062F" w:rsidRPr="0088251F">
        <w:rPr>
          <w:rFonts w:ascii="GHEA Grapalat" w:eastAsia="Times New Roman" w:hAnsi="GHEA Grapalat" w:cs="Times New Roman"/>
          <w:i/>
          <w:sz w:val="20"/>
          <w:szCs w:val="20"/>
          <w:lang w:val="hy-AM" w:eastAsia="ru-RU"/>
        </w:rPr>
        <w:t xml:space="preserve"> 202</w:t>
      </w:r>
      <w:r w:rsidR="00187A80"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w:t>
      </w:r>
      <w:r w:rsidRPr="0088251F">
        <w:rPr>
          <w:rFonts w:ascii="GHEA Grapalat" w:eastAsia="Times New Roman" w:hAnsi="GHEA Grapalat" w:cs="Arial"/>
          <w:i/>
          <w:sz w:val="20"/>
          <w:szCs w:val="20"/>
          <w:lang w:val="hy-AM" w:eastAsia="ru-RU"/>
        </w:rPr>
        <w:t>նի</w:t>
      </w:r>
      <w:r w:rsidR="003B3DD5" w:rsidRPr="0088251F">
        <w:rPr>
          <w:rFonts w:ascii="GHEA Grapalat" w:eastAsia="Times New Roman" w:hAnsi="GHEA Grapalat" w:cs="Arial"/>
          <w:i/>
          <w:sz w:val="20"/>
          <w:szCs w:val="20"/>
          <w:lang w:val="hy-AM" w:eastAsia="ru-RU"/>
        </w:rPr>
        <w:t xml:space="preserve"> վարչական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բյուջեի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եկամուտների</w:t>
      </w:r>
      <w:r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15.9</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ձևավորվել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հարկային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w:t>
      </w:r>
      <w:r w:rsidR="009F36DB" w:rsidRPr="0088251F">
        <w:rPr>
          <w:rFonts w:ascii="GHEA Grapalat" w:eastAsia="Times New Roman" w:hAnsi="GHEA Grapalat" w:cs="Arial"/>
          <w:i/>
          <w:sz w:val="20"/>
          <w:szCs w:val="20"/>
          <w:lang w:val="hy-AM" w:eastAsia="ru-RU"/>
        </w:rPr>
        <w:t>ւտների</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և</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տուրքերի</w:t>
      </w:r>
      <w:r w:rsidR="009F36DB"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58.3</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6B7397"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պաշ</w:t>
      </w:r>
      <w:r w:rsidR="009F36DB" w:rsidRPr="0088251F">
        <w:rPr>
          <w:rFonts w:ascii="GHEA Grapalat" w:eastAsia="Times New Roman" w:hAnsi="GHEA Grapalat" w:cs="Arial"/>
          <w:i/>
          <w:sz w:val="20"/>
          <w:szCs w:val="20"/>
          <w:lang w:val="hy-AM" w:eastAsia="ru-RU"/>
        </w:rPr>
        <w:t>տոնական</w:t>
      </w:r>
      <w:r w:rsidR="009F36DB" w:rsidRPr="0088251F">
        <w:rPr>
          <w:rFonts w:ascii="GHEA Grapalat" w:eastAsia="Times New Roman" w:hAnsi="GHEA Grapalat" w:cs="Times New Roman"/>
          <w:i/>
          <w:sz w:val="20"/>
          <w:szCs w:val="20"/>
          <w:lang w:val="hy-AM" w:eastAsia="ru-RU"/>
        </w:rPr>
        <w:t xml:space="preserve"> </w:t>
      </w:r>
      <w:r w:rsidR="009F36DB" w:rsidRPr="0088251F">
        <w:rPr>
          <w:rFonts w:ascii="GHEA Grapalat" w:eastAsia="Times New Roman" w:hAnsi="GHEA Grapalat" w:cs="Arial"/>
          <w:i/>
          <w:sz w:val="20"/>
          <w:szCs w:val="20"/>
          <w:lang w:val="hy-AM" w:eastAsia="ru-RU"/>
        </w:rPr>
        <w:t>դրամաշնորհների</w:t>
      </w:r>
      <w:r w:rsidR="009F36DB" w:rsidRPr="0088251F">
        <w:rPr>
          <w:rFonts w:ascii="GHEA Grapalat" w:eastAsia="Times New Roman" w:hAnsi="GHEA Grapalat" w:cs="Times New Roman"/>
          <w:i/>
          <w:sz w:val="20"/>
          <w:szCs w:val="20"/>
          <w:lang w:val="hy-AM" w:eastAsia="ru-RU"/>
        </w:rPr>
        <w:t xml:space="preserve">, </w:t>
      </w:r>
      <w:r w:rsidR="0060112F" w:rsidRPr="0088251F">
        <w:rPr>
          <w:rFonts w:ascii="GHEA Grapalat" w:eastAsia="Times New Roman" w:hAnsi="GHEA Grapalat" w:cs="Times New Roman"/>
          <w:i/>
          <w:sz w:val="20"/>
          <w:szCs w:val="20"/>
          <w:lang w:val="hy-AM" w:eastAsia="ru-RU"/>
        </w:rPr>
        <w:t xml:space="preserve"> </w:t>
      </w:r>
      <w:r w:rsidR="004A7E93" w:rsidRPr="0088251F">
        <w:rPr>
          <w:rFonts w:ascii="GHEA Grapalat" w:eastAsia="Times New Roman" w:hAnsi="GHEA Grapalat" w:cs="Times New Roman"/>
          <w:i/>
          <w:sz w:val="20"/>
          <w:szCs w:val="20"/>
          <w:lang w:val="hy-AM" w:eastAsia="ru-RU"/>
        </w:rPr>
        <w:t>25.8</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6B7397" w:rsidRPr="0088251F">
        <w:rPr>
          <w:rFonts w:ascii="GHEA Grapalat" w:eastAsia="Times New Roman" w:hAnsi="GHEA Grapalat" w:cs="Arial"/>
          <w:i/>
          <w:sz w:val="20"/>
          <w:szCs w:val="20"/>
          <w:lang w:val="hy-AM" w:eastAsia="ru-RU"/>
        </w:rPr>
        <w:t xml:space="preserve"> հաշվին</w:t>
      </w:r>
      <w:r w:rsidR="0092232D" w:rsidRPr="0088251F">
        <w:rPr>
          <w:rFonts w:ascii="GHEA Grapalat" w:eastAsia="Times New Roman" w:hAnsi="GHEA Grapalat" w:cs="Times New Roman"/>
          <w:i/>
          <w:sz w:val="20"/>
          <w:szCs w:val="20"/>
          <w:lang w:val="hy-AM" w:eastAsia="ru-RU"/>
        </w:rPr>
        <w:t>:</w:t>
      </w:r>
    </w:p>
    <w:p w:rsidR="00016817" w:rsidRPr="0088251F" w:rsidRDefault="00016817" w:rsidP="00BC60D6">
      <w:pPr>
        <w:shd w:val="clear" w:color="auto" w:fill="FFFFFF" w:themeFill="background1"/>
        <w:spacing w:before="100" w:beforeAutospacing="1" w:after="100" w:afterAutospacing="1" w:line="276" w:lineRule="auto"/>
        <w:jc w:val="center"/>
        <w:rPr>
          <w:rFonts w:ascii="GHEA Grapalat" w:eastAsia="Times New Roman" w:hAnsi="GHEA Grapalat" w:cs="Times New Roman"/>
          <w:i/>
          <w:sz w:val="20"/>
          <w:szCs w:val="20"/>
          <w:u w:val="single"/>
          <w:lang w:val="hy-AM" w:eastAsia="ru-RU"/>
        </w:rPr>
      </w:pPr>
      <w:r w:rsidRPr="0088251F">
        <w:rPr>
          <w:rFonts w:ascii="GHEA Grapalat" w:eastAsia="Times New Roman" w:hAnsi="GHEA Grapalat" w:cs="Arial"/>
          <w:i/>
          <w:sz w:val="20"/>
          <w:szCs w:val="20"/>
          <w:u w:val="single"/>
          <w:lang w:val="hy-AM" w:eastAsia="ru-RU"/>
        </w:rPr>
        <w:t>Հարկեր</w:t>
      </w:r>
      <w:r w:rsidRPr="0088251F">
        <w:rPr>
          <w:rFonts w:ascii="GHEA Grapalat" w:eastAsia="Times New Roman" w:hAnsi="GHEA Grapalat" w:cs="Times New Roman"/>
          <w:i/>
          <w:sz w:val="20"/>
          <w:szCs w:val="20"/>
          <w:u w:val="single"/>
          <w:lang w:val="hy-AM" w:eastAsia="ru-RU"/>
        </w:rPr>
        <w:t xml:space="preserve"> </w:t>
      </w:r>
      <w:r w:rsidR="00104FEE" w:rsidRPr="0088251F">
        <w:rPr>
          <w:rFonts w:ascii="GHEA Grapalat" w:eastAsia="Times New Roman" w:hAnsi="GHEA Grapalat" w:cs="Times New Roman"/>
          <w:i/>
          <w:sz w:val="20"/>
          <w:szCs w:val="20"/>
          <w:u w:val="single"/>
          <w:lang w:val="hy-AM" w:eastAsia="ru-RU"/>
        </w:rPr>
        <w:t xml:space="preserve">  </w:t>
      </w:r>
      <w:r w:rsidRPr="0088251F">
        <w:rPr>
          <w:rFonts w:ascii="GHEA Grapalat" w:eastAsia="Times New Roman" w:hAnsi="GHEA Grapalat" w:cs="Arial"/>
          <w:i/>
          <w:sz w:val="20"/>
          <w:szCs w:val="20"/>
          <w:u w:val="single"/>
          <w:lang w:val="hy-AM" w:eastAsia="ru-RU"/>
        </w:rPr>
        <w:t>և</w:t>
      </w:r>
      <w:r w:rsidR="00104FEE" w:rsidRPr="0088251F">
        <w:rPr>
          <w:rFonts w:ascii="GHEA Grapalat" w:eastAsia="Times New Roman" w:hAnsi="GHEA Grapalat" w:cs="Arial"/>
          <w:i/>
          <w:sz w:val="20"/>
          <w:szCs w:val="20"/>
          <w:u w:val="single"/>
          <w:lang w:val="hy-AM" w:eastAsia="ru-RU"/>
        </w:rPr>
        <w:t xml:space="preserve">   </w:t>
      </w:r>
      <w:r w:rsidRPr="0088251F">
        <w:rPr>
          <w:rFonts w:ascii="GHEA Grapalat" w:eastAsia="Times New Roman" w:hAnsi="GHEA Grapalat" w:cs="Arial"/>
          <w:i/>
          <w:sz w:val="20"/>
          <w:szCs w:val="20"/>
          <w:u w:val="single"/>
          <w:lang w:val="hy-AM" w:eastAsia="ru-RU"/>
        </w:rPr>
        <w:t>տուրքեր</w:t>
      </w:r>
    </w:p>
    <w:p w:rsidR="00A547AD" w:rsidRPr="0088251F" w:rsidRDefault="009F36DB"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Հարկային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եկամուտների</w:t>
      </w:r>
      <w:r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և</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տուրքերի</w:t>
      </w:r>
      <w:r w:rsidR="008A182C"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գծով</w:t>
      </w:r>
      <w:r w:rsidR="00DD4225" w:rsidRPr="0088251F">
        <w:rPr>
          <w:rFonts w:ascii="GHEA Grapalat" w:eastAsia="Times New Roman" w:hAnsi="GHEA Grapalat" w:cs="Times New Roman"/>
          <w:i/>
          <w:sz w:val="20"/>
          <w:szCs w:val="20"/>
          <w:lang w:val="hy-AM" w:eastAsia="ru-RU"/>
        </w:rPr>
        <w:t xml:space="preserve"> 202</w:t>
      </w:r>
      <w:r w:rsidR="00B928D1"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թվականին</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նախատեսվել</w:t>
      </w:r>
      <w:r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առավելագույն</w:t>
      </w:r>
      <w:r w:rsidR="00016817" w:rsidRPr="0088251F">
        <w:rPr>
          <w:rFonts w:ascii="GHEA Grapalat" w:eastAsia="Times New Roman" w:hAnsi="GHEA Grapalat" w:cs="Times New Roman"/>
          <w:i/>
          <w:sz w:val="20"/>
          <w:szCs w:val="20"/>
          <w:lang w:val="hy-AM" w:eastAsia="ru-RU"/>
        </w:rPr>
        <w:t xml:space="preserve"> </w:t>
      </w:r>
      <w:r w:rsidR="00E25F60" w:rsidRPr="0088251F">
        <w:rPr>
          <w:rFonts w:ascii="GHEA Grapalat" w:eastAsia="Times New Roman" w:hAnsi="GHEA Grapalat" w:cs="Times New Roman"/>
          <w:i/>
          <w:sz w:val="20"/>
          <w:szCs w:val="20"/>
          <w:lang w:val="hy-AM" w:eastAsia="ru-RU"/>
        </w:rPr>
        <w:t xml:space="preserve">և իրատեսական </w:t>
      </w:r>
      <w:r w:rsidR="00016817" w:rsidRPr="0088251F">
        <w:rPr>
          <w:rFonts w:ascii="GHEA Grapalat" w:eastAsia="Times New Roman" w:hAnsi="GHEA Grapalat" w:cs="Arial"/>
          <w:i/>
          <w:sz w:val="20"/>
          <w:szCs w:val="20"/>
          <w:lang w:val="hy-AM" w:eastAsia="ru-RU"/>
        </w:rPr>
        <w:t>գանձման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w:t>
      </w:r>
      <w:r w:rsidR="007D7278" w:rsidRPr="0088251F">
        <w:rPr>
          <w:rFonts w:ascii="GHEA Grapalat" w:eastAsia="Times New Roman" w:hAnsi="GHEA Grapalat" w:cs="Arial"/>
          <w:i/>
          <w:sz w:val="20"/>
          <w:szCs w:val="20"/>
          <w:lang w:val="hy-AM" w:eastAsia="ru-RU"/>
        </w:rPr>
        <w:t xml:space="preserve">։ </w:t>
      </w:r>
      <w:r w:rsidR="00DD4225" w:rsidRPr="0088251F">
        <w:rPr>
          <w:rFonts w:ascii="GHEA Grapalat" w:eastAsia="Times New Roman" w:hAnsi="GHEA Grapalat" w:cs="Times New Roman"/>
          <w:i/>
          <w:sz w:val="20"/>
          <w:szCs w:val="20"/>
          <w:lang w:val="hy-AM" w:eastAsia="ru-RU"/>
        </w:rPr>
        <w:t>Հարկայ</w:t>
      </w:r>
      <w:r w:rsidR="00F030E0" w:rsidRPr="0088251F">
        <w:rPr>
          <w:rFonts w:ascii="GHEA Grapalat" w:eastAsia="Times New Roman" w:hAnsi="GHEA Grapalat" w:cs="Times New Roman"/>
          <w:i/>
          <w:sz w:val="20"/>
          <w:szCs w:val="20"/>
          <w:lang w:val="hy-AM" w:eastAsia="ru-RU"/>
        </w:rPr>
        <w:t xml:space="preserve">ին եկամուտների գծով թերակատարվել </w:t>
      </w:r>
      <w:r w:rsidR="00EA36D9" w:rsidRPr="0088251F">
        <w:rPr>
          <w:rFonts w:ascii="GHEA Grapalat" w:eastAsia="Times New Roman" w:hAnsi="GHEA Grapalat" w:cs="Times New Roman"/>
          <w:i/>
          <w:sz w:val="20"/>
          <w:szCs w:val="20"/>
          <w:lang w:val="hy-AM" w:eastAsia="ru-RU"/>
        </w:rPr>
        <w:t>է</w:t>
      </w:r>
      <w:r w:rsidR="00F030E0" w:rsidRPr="0088251F">
        <w:rPr>
          <w:rFonts w:ascii="GHEA Grapalat" w:eastAsia="Times New Roman" w:hAnsi="GHEA Grapalat" w:cs="Times New Roman"/>
          <w:i/>
          <w:sz w:val="20"/>
          <w:szCs w:val="20"/>
          <w:lang w:val="hy-AM" w:eastAsia="ru-RU"/>
        </w:rPr>
        <w:t xml:space="preserve"> </w:t>
      </w:r>
      <w:r w:rsidR="00EA36D9" w:rsidRPr="0088251F">
        <w:rPr>
          <w:rFonts w:ascii="GHEA Grapalat" w:eastAsia="Times New Roman" w:hAnsi="GHEA Grapalat" w:cs="Times New Roman"/>
          <w:i/>
          <w:sz w:val="20"/>
          <w:szCs w:val="20"/>
          <w:lang w:val="hy-AM" w:eastAsia="ru-RU"/>
        </w:rPr>
        <w:t xml:space="preserve">հին ապառքների գծով հողի հարկը,որը պայմանավորված է </w:t>
      </w:r>
      <w:r w:rsidR="00F030E0" w:rsidRPr="0088251F">
        <w:rPr>
          <w:rFonts w:ascii="GHEA Grapalat" w:eastAsia="Times New Roman" w:hAnsi="GHEA Grapalat" w:cs="Times New Roman"/>
          <w:i/>
          <w:sz w:val="20"/>
          <w:szCs w:val="20"/>
          <w:lang w:val="hy-AM" w:eastAsia="ru-RU"/>
        </w:rPr>
        <w:t xml:space="preserve"> </w:t>
      </w:r>
      <w:r w:rsidR="00EA36D9" w:rsidRPr="0088251F">
        <w:rPr>
          <w:rFonts w:ascii="GHEA Grapalat" w:eastAsia="Times New Roman" w:hAnsi="GHEA Grapalat" w:cs="Times New Roman"/>
          <w:i/>
          <w:sz w:val="20"/>
          <w:szCs w:val="20"/>
          <w:lang w:val="hy-AM" w:eastAsia="ru-RU"/>
        </w:rPr>
        <w:t>հավաքագրման խնդիրներով</w:t>
      </w:r>
      <w:r w:rsidR="0010255C" w:rsidRPr="0088251F">
        <w:rPr>
          <w:rFonts w:ascii="GHEA Grapalat" w:eastAsia="Times New Roman" w:hAnsi="GHEA Grapalat" w:cs="Arial"/>
          <w:i/>
          <w:sz w:val="20"/>
          <w:szCs w:val="20"/>
          <w:lang w:val="hy-AM" w:eastAsia="ru-RU"/>
        </w:rPr>
        <w:t xml:space="preserve">։ </w:t>
      </w:r>
      <w:r w:rsidR="00C650F5" w:rsidRPr="0088251F">
        <w:rPr>
          <w:rFonts w:ascii="GHEA Grapalat" w:eastAsia="Times New Roman" w:hAnsi="GHEA Grapalat" w:cs="Arial"/>
          <w:i/>
          <w:sz w:val="20"/>
          <w:szCs w:val="20"/>
          <w:lang w:val="hy-AM" w:eastAsia="ru-RU"/>
        </w:rPr>
        <w:t>Պ</w:t>
      </w:r>
      <w:r w:rsidR="008A182C" w:rsidRPr="0088251F">
        <w:rPr>
          <w:rFonts w:ascii="GHEA Grapalat" w:eastAsia="Times New Roman" w:hAnsi="GHEA Grapalat" w:cs="Arial"/>
          <w:i/>
          <w:sz w:val="20"/>
          <w:szCs w:val="20"/>
          <w:lang w:val="hy-AM" w:eastAsia="ru-RU"/>
        </w:rPr>
        <w:t>ետք</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է</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հաշվի</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առնել</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որ</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ցուցանիշները</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պլանավորվում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են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կանխատեսելիության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սկզբունքով</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իսկ</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գանձումն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իրականացվում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է</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հաշվետու</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տարում</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փաստացի</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հաշվառման</w:t>
      </w:r>
      <w:r w:rsidR="008A182C" w:rsidRPr="0088251F">
        <w:rPr>
          <w:rFonts w:ascii="GHEA Grapalat" w:eastAsia="Times New Roman" w:hAnsi="GHEA Grapalat" w:cs="Times New Roman"/>
          <w:i/>
          <w:sz w:val="20"/>
          <w:szCs w:val="20"/>
          <w:lang w:val="hy-AM" w:eastAsia="ru-RU"/>
        </w:rPr>
        <w:t xml:space="preserve"> </w:t>
      </w:r>
      <w:r w:rsidR="008A182C" w:rsidRPr="0088251F">
        <w:rPr>
          <w:rFonts w:ascii="GHEA Grapalat" w:eastAsia="Times New Roman" w:hAnsi="GHEA Grapalat" w:cs="Arial"/>
          <w:i/>
          <w:sz w:val="20"/>
          <w:szCs w:val="20"/>
          <w:lang w:val="hy-AM" w:eastAsia="ru-RU"/>
        </w:rPr>
        <w:t>տվյալներով</w:t>
      </w:r>
      <w:r w:rsidR="003129E4" w:rsidRPr="0088251F">
        <w:rPr>
          <w:rFonts w:ascii="GHEA Grapalat" w:eastAsia="Times New Roman" w:hAnsi="GHEA Grapalat" w:cs="Times New Roman"/>
          <w:i/>
          <w:sz w:val="20"/>
          <w:szCs w:val="20"/>
          <w:lang w:val="hy-AM" w:eastAsia="ru-RU"/>
        </w:rPr>
        <w:t>։</w:t>
      </w:r>
      <w:r w:rsidR="003129E4"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Այսպիսով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հարկային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տուրքերի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մասով</w:t>
      </w:r>
      <w:r w:rsidR="0089068A" w:rsidRPr="0088251F">
        <w:rPr>
          <w:rFonts w:ascii="GHEA Grapalat" w:eastAsia="Times New Roman" w:hAnsi="GHEA Grapalat" w:cs="Times New Roman"/>
          <w:i/>
          <w:sz w:val="20"/>
          <w:szCs w:val="20"/>
          <w:lang w:val="hy-AM" w:eastAsia="ru-RU"/>
        </w:rPr>
        <w:t xml:space="preserve"> 202</w:t>
      </w:r>
      <w:r w:rsidR="00B928D1"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3825CB" w:rsidRPr="0088251F">
        <w:rPr>
          <w:rFonts w:ascii="GHEA Grapalat" w:eastAsia="Times New Roman" w:hAnsi="GHEA Grapalat" w:cs="Times New Roman"/>
          <w:i/>
          <w:sz w:val="20"/>
          <w:szCs w:val="20"/>
          <w:lang w:val="hy-AM" w:eastAsia="ru-RU"/>
        </w:rPr>
        <w:t>148 757,5</w:t>
      </w:r>
      <w:r w:rsidR="003B776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3825CB" w:rsidRPr="0088251F">
        <w:rPr>
          <w:rFonts w:ascii="GHEA Grapalat" w:eastAsia="Times New Roman" w:hAnsi="GHEA Grapalat" w:cs="Times New Roman"/>
          <w:i/>
          <w:sz w:val="20"/>
          <w:szCs w:val="20"/>
          <w:lang w:val="hy-AM" w:eastAsia="ru-RU"/>
        </w:rPr>
        <w:t>149 110,5</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lastRenderedPageBreak/>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նկատմամբ</w:t>
      </w:r>
      <w:r w:rsidR="002C7617" w:rsidRPr="0088251F">
        <w:rPr>
          <w:rFonts w:ascii="GHEA Grapalat" w:eastAsia="Times New Roman" w:hAnsi="GHEA Grapalat" w:cs="Times New Roman"/>
          <w:i/>
          <w:sz w:val="20"/>
          <w:szCs w:val="20"/>
          <w:lang w:val="hy-AM" w:eastAsia="ru-RU"/>
        </w:rPr>
        <w:t xml:space="preserve"> </w:t>
      </w:r>
      <w:r w:rsidR="002C7617" w:rsidRPr="0088251F">
        <w:rPr>
          <w:rFonts w:ascii="GHEA Grapalat" w:eastAsia="Times New Roman" w:hAnsi="GHEA Grapalat" w:cs="Arial"/>
          <w:i/>
          <w:sz w:val="20"/>
          <w:szCs w:val="20"/>
          <w:lang w:val="hy-AM" w:eastAsia="ru-RU"/>
        </w:rPr>
        <w:t>կամ</w:t>
      </w:r>
      <w:r w:rsidR="002C7617" w:rsidRPr="0088251F">
        <w:rPr>
          <w:rFonts w:ascii="GHEA Grapalat" w:eastAsia="Times New Roman" w:hAnsi="GHEA Grapalat" w:cs="Times New Roman"/>
          <w:i/>
          <w:sz w:val="20"/>
          <w:szCs w:val="20"/>
          <w:lang w:val="hy-AM" w:eastAsia="ru-RU"/>
        </w:rPr>
        <w:t xml:space="preserve"> </w:t>
      </w:r>
      <w:r w:rsidR="00DC5215" w:rsidRPr="0088251F">
        <w:rPr>
          <w:rFonts w:ascii="GHEA Grapalat" w:eastAsia="Times New Roman" w:hAnsi="GHEA Grapalat" w:cs="Times New Roman"/>
          <w:i/>
          <w:sz w:val="20"/>
          <w:szCs w:val="20"/>
          <w:lang w:val="hy-AM" w:eastAsia="ru-RU"/>
        </w:rPr>
        <w:t xml:space="preserve">հավաքագրվել է 99,8%-ով կամ </w:t>
      </w:r>
      <w:r w:rsidR="00AD3353" w:rsidRPr="0088251F">
        <w:rPr>
          <w:rFonts w:ascii="GHEA Grapalat" w:eastAsia="Times New Roman" w:hAnsi="GHEA Grapalat" w:cs="Arial"/>
          <w:i/>
          <w:sz w:val="20"/>
          <w:szCs w:val="20"/>
          <w:lang w:val="hy-AM" w:eastAsia="ru-RU"/>
        </w:rPr>
        <w:t>թ</w:t>
      </w:r>
      <w:r w:rsidR="003B776C" w:rsidRPr="0088251F">
        <w:rPr>
          <w:rFonts w:ascii="GHEA Grapalat" w:eastAsia="Times New Roman" w:hAnsi="GHEA Grapalat" w:cs="Arial"/>
          <w:i/>
          <w:sz w:val="20"/>
          <w:szCs w:val="20"/>
          <w:lang w:val="hy-AM" w:eastAsia="ru-RU"/>
        </w:rPr>
        <w:t>եր</w:t>
      </w:r>
      <w:r w:rsidR="00016817" w:rsidRPr="0088251F">
        <w:rPr>
          <w:rFonts w:ascii="GHEA Grapalat" w:eastAsia="Times New Roman" w:hAnsi="GHEA Grapalat" w:cs="Arial"/>
          <w:i/>
          <w:sz w:val="20"/>
          <w:szCs w:val="20"/>
          <w:lang w:val="hy-AM" w:eastAsia="ru-RU"/>
        </w:rPr>
        <w:t>ակատարվել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00AD3353" w:rsidRPr="0088251F">
        <w:rPr>
          <w:rFonts w:ascii="GHEA Grapalat" w:eastAsia="Times New Roman" w:hAnsi="GHEA Grapalat" w:cs="Times New Roman"/>
          <w:i/>
          <w:sz w:val="20"/>
          <w:szCs w:val="20"/>
          <w:lang w:val="hy-AM" w:eastAsia="ru-RU"/>
        </w:rPr>
        <w:t>353,0</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w:t>
      </w:r>
      <w:r w:rsidR="00141EA5" w:rsidRPr="0088251F">
        <w:rPr>
          <w:rFonts w:ascii="GHEA Grapalat" w:eastAsia="Times New Roman" w:hAnsi="GHEA Grapalat" w:cs="Arial"/>
          <w:i/>
          <w:sz w:val="20"/>
          <w:szCs w:val="20"/>
          <w:lang w:val="hy-AM" w:eastAsia="ru-RU"/>
        </w:rPr>
        <w:t>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հերթին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07E8C" w:rsidRPr="0088251F">
        <w:rPr>
          <w:rFonts w:ascii="GHEA Grapalat" w:eastAsia="Times New Roman" w:hAnsi="GHEA Grapalat" w:cs="Times New Roman"/>
          <w:i/>
          <w:sz w:val="20"/>
          <w:szCs w:val="20"/>
          <w:lang w:val="hy-AM" w:eastAsia="ru-RU"/>
        </w:rPr>
        <w:t xml:space="preserve"> 202</w:t>
      </w:r>
      <w:r w:rsidR="00C91C62" w:rsidRPr="0088251F">
        <w:rPr>
          <w:rFonts w:ascii="GHEA Grapalat" w:eastAsia="Times New Roman" w:hAnsi="GHEA Grapalat" w:cs="Times New Roman"/>
          <w:i/>
          <w:sz w:val="20"/>
          <w:szCs w:val="20"/>
          <w:lang w:val="hy-AM" w:eastAsia="ru-RU"/>
        </w:rPr>
        <w:t>3</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կատարողականից</w:t>
      </w:r>
      <w:r w:rsidR="00016817" w:rsidRPr="0088251F">
        <w:rPr>
          <w:rFonts w:ascii="GHEA Grapalat" w:eastAsia="Times New Roman" w:hAnsi="GHEA Grapalat" w:cs="Times New Roman"/>
          <w:i/>
          <w:sz w:val="20"/>
          <w:szCs w:val="20"/>
          <w:lang w:val="hy-AM" w:eastAsia="ru-RU"/>
        </w:rPr>
        <w:t xml:space="preserve"> </w:t>
      </w:r>
      <w:r w:rsidR="00C91C62" w:rsidRPr="0088251F">
        <w:rPr>
          <w:rFonts w:ascii="GHEA Grapalat" w:eastAsia="Times New Roman" w:hAnsi="GHEA Grapalat" w:cs="Times New Roman"/>
          <w:i/>
          <w:sz w:val="20"/>
          <w:szCs w:val="20"/>
          <w:lang w:val="hy-AM" w:eastAsia="ru-RU"/>
        </w:rPr>
        <w:t>13 746,6</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դրամով</w:t>
      </w:r>
      <w:r w:rsidR="00141EA5" w:rsidRPr="0088251F">
        <w:rPr>
          <w:rFonts w:ascii="GHEA Grapalat" w:eastAsia="Times New Roman" w:hAnsi="GHEA Grapalat" w:cs="Arial"/>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թվում</w:t>
      </w:r>
      <w:r w:rsidR="00016817" w:rsidRPr="0088251F">
        <w:rPr>
          <w:rFonts w:ascii="GHEA Grapalat" w:eastAsia="Times New Roman" w:hAnsi="GHEA Grapalat" w:cs="Times New Roman"/>
          <w:i/>
          <w:sz w:val="20"/>
          <w:szCs w:val="20"/>
          <w:lang w:val="hy-AM" w:eastAsia="ru-RU"/>
        </w:rPr>
        <w:t>`</w:t>
      </w:r>
      <w:r w:rsidR="0092232D" w:rsidRPr="0088251F">
        <w:rPr>
          <w:rFonts w:ascii="GHEA Grapalat" w:eastAsia="Times New Roman" w:hAnsi="GHEA Grapalat" w:cs="Times New Roman"/>
          <w:i/>
          <w:sz w:val="20"/>
          <w:szCs w:val="20"/>
          <w:lang w:val="hy-AM" w:eastAsia="ru-RU"/>
        </w:rPr>
        <w:t xml:space="preserve">                                                                          </w:t>
      </w:r>
      <w:r w:rsidR="003129E4" w:rsidRPr="0088251F">
        <w:rPr>
          <w:rFonts w:ascii="GHEA Grapalat" w:eastAsia="Times New Roman" w:hAnsi="GHEA Grapalat" w:cs="Times New Roman"/>
          <w:i/>
          <w:sz w:val="20"/>
          <w:szCs w:val="20"/>
          <w:lang w:val="hy-AM" w:eastAsia="ru-RU"/>
        </w:rPr>
        <w:t xml:space="preserve">                                                         </w:t>
      </w:r>
    </w:p>
    <w:p w:rsidR="00772D8A" w:rsidRPr="0088251F" w:rsidRDefault="003129E4" w:rsidP="00BC60D6">
      <w:pPr>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2C775C" w:rsidRPr="0088251F">
        <w:rPr>
          <w:rFonts w:ascii="GHEA Grapalat" w:eastAsia="Times New Roman" w:hAnsi="GHEA Grapalat" w:cs="Arial"/>
          <w:i/>
          <w:sz w:val="20"/>
          <w:szCs w:val="20"/>
          <w:lang w:val="hy-AM" w:eastAsia="ru-RU"/>
        </w:rPr>
        <w:t>ա</w:t>
      </w:r>
      <w:r w:rsidR="00007E8C" w:rsidRPr="0088251F">
        <w:rPr>
          <w:rFonts w:ascii="GHEA Grapalat" w:eastAsia="Times New Roman" w:hAnsi="GHEA Grapalat" w:cs="Arial"/>
          <w:i/>
          <w:sz w:val="20"/>
          <w:szCs w:val="20"/>
          <w:lang w:val="hy-AM" w:eastAsia="ru-RU"/>
        </w:rPr>
        <w:t>նշարժ գույքի հարկի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9F762C" w:rsidRPr="0088251F">
        <w:rPr>
          <w:rFonts w:ascii="GHEA Grapalat" w:eastAsia="Times New Roman" w:hAnsi="GHEA Grapalat" w:cs="Times New Roman"/>
          <w:i/>
          <w:sz w:val="20"/>
          <w:szCs w:val="20"/>
          <w:lang w:val="hy-AM" w:eastAsia="ru-RU"/>
        </w:rPr>
        <w:t xml:space="preserve">23 143,8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Times New Roman"/>
          <w:i/>
          <w:sz w:val="20"/>
          <w:szCs w:val="20"/>
          <w:lang w:val="hy-AM" w:eastAsia="ru-RU"/>
        </w:rPr>
        <w:t>դ</w:t>
      </w:r>
      <w:r w:rsidR="00016817" w:rsidRPr="0088251F">
        <w:rPr>
          <w:rFonts w:ascii="GHEA Grapalat" w:eastAsia="Times New Roman" w:hAnsi="GHEA Grapalat" w:cs="Arial"/>
          <w:i/>
          <w:sz w:val="20"/>
          <w:szCs w:val="20"/>
          <w:lang w:val="hy-AM" w:eastAsia="ru-RU"/>
        </w:rPr>
        <w:t>րամ</w:t>
      </w:r>
      <w:r w:rsidR="00FD5E1A" w:rsidRPr="0088251F">
        <w:rPr>
          <w:rFonts w:ascii="GHEA Grapalat" w:eastAsia="Times New Roman" w:hAnsi="GHEA Grapalat" w:cs="Arial"/>
          <w:i/>
          <w:sz w:val="20"/>
          <w:szCs w:val="20"/>
          <w:lang w:val="hy-AM" w:eastAsia="ru-RU"/>
        </w:rPr>
        <w:t xml:space="preserve"> կամ 95,5% նախատեսված</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ճշտված</w:t>
      </w:r>
      <w:r w:rsidR="00FD5E1A" w:rsidRPr="0088251F">
        <w:rPr>
          <w:rFonts w:ascii="GHEA Grapalat" w:eastAsia="Times New Roman" w:hAnsi="GHEA Grapalat" w:cs="Times New Roman"/>
          <w:i/>
          <w:sz w:val="20"/>
          <w:szCs w:val="20"/>
          <w:lang w:val="hy-AM" w:eastAsia="ru-RU"/>
        </w:rPr>
        <w:t>) 24</w:t>
      </w:r>
      <w:r w:rsidR="00FD5E1A" w:rsidRPr="0088251F">
        <w:rPr>
          <w:rFonts w:ascii="Calibri" w:eastAsia="Times New Roman" w:hAnsi="Calibri" w:cs="Calibri"/>
          <w:i/>
          <w:sz w:val="20"/>
          <w:szCs w:val="20"/>
          <w:lang w:val="hy-AM" w:eastAsia="ru-RU"/>
        </w:rPr>
        <w:t> </w:t>
      </w:r>
      <w:r w:rsidR="00FD5E1A" w:rsidRPr="0088251F">
        <w:rPr>
          <w:rFonts w:ascii="GHEA Grapalat" w:eastAsia="Times New Roman" w:hAnsi="GHEA Grapalat" w:cs="Times New Roman"/>
          <w:i/>
          <w:sz w:val="20"/>
          <w:szCs w:val="20"/>
          <w:lang w:val="hy-AM" w:eastAsia="ru-RU"/>
        </w:rPr>
        <w:t>245,0</w:t>
      </w:r>
      <w:r w:rsidR="00FD5E1A" w:rsidRPr="0088251F">
        <w:rPr>
          <w:rFonts w:ascii="GHEA Grapalat" w:eastAsia="Times New Roman" w:hAnsi="GHEA Grapalat" w:cs="Arial"/>
          <w:i/>
          <w:sz w:val="20"/>
          <w:szCs w:val="20"/>
          <w:lang w:val="hy-AM" w:eastAsia="ru-RU"/>
        </w:rPr>
        <w:t>հազ.</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դրամի</w:t>
      </w:r>
      <w:r w:rsidR="00FD5E1A" w:rsidRPr="0088251F">
        <w:rPr>
          <w:rFonts w:ascii="GHEA Grapalat" w:eastAsia="Times New Roman" w:hAnsi="GHEA Grapalat" w:cs="Times New Roman"/>
          <w:i/>
          <w:sz w:val="20"/>
          <w:szCs w:val="20"/>
          <w:lang w:val="hy-AM" w:eastAsia="ru-RU"/>
        </w:rPr>
        <w:t xml:space="preserve"> </w:t>
      </w:r>
      <w:r w:rsidR="00FD5E1A" w:rsidRPr="0088251F">
        <w:rPr>
          <w:rFonts w:ascii="GHEA Grapalat" w:eastAsia="Times New Roman" w:hAnsi="GHEA Grapalat" w:cs="Arial"/>
          <w:i/>
          <w:sz w:val="20"/>
          <w:szCs w:val="20"/>
          <w:lang w:val="hy-AM" w:eastAsia="ru-RU"/>
        </w:rPr>
        <w:t>նկատմամբ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որը</w:t>
      </w:r>
      <w:r w:rsidR="00016817" w:rsidRPr="0088251F">
        <w:rPr>
          <w:rFonts w:ascii="GHEA Grapalat" w:eastAsia="Times New Roman" w:hAnsi="GHEA Grapalat" w:cs="Times New Roman"/>
          <w:i/>
          <w:sz w:val="20"/>
          <w:szCs w:val="20"/>
          <w:lang w:val="hy-AM" w:eastAsia="ru-RU"/>
        </w:rPr>
        <w:t xml:space="preserve"> </w:t>
      </w:r>
      <w:r w:rsidR="0095194D" w:rsidRPr="0088251F">
        <w:rPr>
          <w:rFonts w:ascii="GHEA Grapalat" w:eastAsia="Times New Roman" w:hAnsi="GHEA Grapalat" w:cs="Times New Roman"/>
          <w:i/>
          <w:sz w:val="20"/>
          <w:szCs w:val="20"/>
          <w:lang w:val="hy-AM" w:eastAsia="ru-RU"/>
        </w:rPr>
        <w:t xml:space="preserve"> գերազանցում է </w:t>
      </w:r>
      <w:r w:rsidR="00007E8C" w:rsidRPr="0088251F">
        <w:rPr>
          <w:rFonts w:ascii="GHEA Grapalat" w:eastAsia="Times New Roman" w:hAnsi="GHEA Grapalat" w:cs="Times New Roman"/>
          <w:i/>
          <w:sz w:val="20"/>
          <w:szCs w:val="20"/>
          <w:lang w:val="hy-AM" w:eastAsia="ru-RU"/>
        </w:rPr>
        <w:t>202</w:t>
      </w:r>
      <w:r w:rsidR="009F762C" w:rsidRPr="0088251F">
        <w:rPr>
          <w:rFonts w:ascii="GHEA Grapalat" w:eastAsia="Times New Roman" w:hAnsi="GHEA Grapalat" w:cs="Times New Roman"/>
          <w:i/>
          <w:sz w:val="20"/>
          <w:szCs w:val="20"/>
          <w:lang w:val="hy-AM" w:eastAsia="ru-RU"/>
        </w:rPr>
        <w:t>3</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B27CFF" w:rsidRPr="0088251F">
        <w:rPr>
          <w:rFonts w:ascii="GHEA Grapalat" w:eastAsia="Times New Roman" w:hAnsi="GHEA Grapalat" w:cs="Times New Roman"/>
          <w:i/>
          <w:sz w:val="20"/>
          <w:szCs w:val="20"/>
          <w:lang w:val="hy-AM" w:eastAsia="ru-RU"/>
        </w:rPr>
        <w:t xml:space="preserve"> </w:t>
      </w:r>
      <w:r w:rsidR="0095194D" w:rsidRPr="0088251F">
        <w:rPr>
          <w:rFonts w:ascii="GHEA Grapalat" w:eastAsia="Times New Roman" w:hAnsi="GHEA Grapalat" w:cs="Times New Roman"/>
          <w:i/>
          <w:sz w:val="20"/>
          <w:szCs w:val="20"/>
          <w:lang w:val="hy-AM" w:eastAsia="ru-RU"/>
        </w:rPr>
        <w:t>հավաքագրման մակարդակը</w:t>
      </w:r>
      <w:r w:rsidR="007B1238" w:rsidRPr="0088251F">
        <w:rPr>
          <w:rFonts w:ascii="GHEA Grapalat" w:eastAsia="Times New Roman" w:hAnsi="GHEA Grapalat" w:cs="Arial"/>
          <w:i/>
          <w:sz w:val="20"/>
          <w:szCs w:val="20"/>
          <w:lang w:val="hy-AM" w:eastAsia="ru-RU"/>
        </w:rPr>
        <w:t xml:space="preserve"> </w:t>
      </w:r>
      <w:r w:rsidR="00CC3DD5" w:rsidRPr="0088251F">
        <w:rPr>
          <w:rFonts w:ascii="GHEA Grapalat" w:eastAsia="Times New Roman" w:hAnsi="GHEA Grapalat" w:cs="Arial"/>
          <w:i/>
          <w:sz w:val="20"/>
          <w:szCs w:val="20"/>
          <w:lang w:val="hy-AM" w:eastAsia="ru-RU"/>
        </w:rPr>
        <w:t>59,7</w:t>
      </w:r>
      <w:r w:rsidR="00007E8C" w:rsidRPr="0088251F">
        <w:rPr>
          <w:rFonts w:ascii="GHEA Grapalat" w:eastAsia="Times New Roman" w:hAnsi="GHEA Grapalat" w:cs="Arial"/>
          <w:i/>
          <w:sz w:val="20"/>
          <w:szCs w:val="20"/>
          <w:lang w:val="hy-AM" w:eastAsia="ru-RU"/>
        </w:rPr>
        <w:t>%-ով</w:t>
      </w:r>
      <w:r w:rsidR="00805978" w:rsidRPr="0088251F">
        <w:rPr>
          <w:rFonts w:ascii="GHEA Grapalat" w:eastAsia="Times New Roman" w:hAnsi="GHEA Grapalat" w:cs="Calibri"/>
          <w:i/>
          <w:sz w:val="20"/>
          <w:szCs w:val="20"/>
          <w:lang w:val="hy-AM" w:eastAsia="ru-RU"/>
        </w:rPr>
        <w:t>:</w:t>
      </w:r>
      <w:r w:rsidR="0080199C" w:rsidRPr="0088251F">
        <w:rPr>
          <w:rFonts w:ascii="GHEA Grapalat" w:eastAsia="Times New Roman" w:hAnsi="GHEA Grapalat" w:cs="Times New Roman"/>
          <w:i/>
          <w:sz w:val="20"/>
          <w:szCs w:val="20"/>
          <w:lang w:val="hy-AM" w:eastAsia="ru-RU"/>
        </w:rPr>
        <w:t>Փաստացի մուտքերի</w:t>
      </w:r>
      <w:r w:rsidR="00620E54" w:rsidRPr="0088251F">
        <w:rPr>
          <w:rFonts w:ascii="GHEA Grapalat" w:eastAsia="Times New Roman" w:hAnsi="GHEA Grapalat" w:cs="Times New Roman"/>
          <w:i/>
          <w:sz w:val="20"/>
          <w:szCs w:val="20"/>
          <w:lang w:val="hy-AM" w:eastAsia="ru-RU"/>
        </w:rPr>
        <w:t xml:space="preserve"> </w:t>
      </w:r>
      <w:r w:rsidR="002B65FA" w:rsidRPr="0088251F">
        <w:rPr>
          <w:rFonts w:ascii="GHEA Grapalat" w:eastAsia="Times New Roman" w:hAnsi="GHEA Grapalat" w:cs="Times New Roman"/>
          <w:i/>
          <w:sz w:val="20"/>
          <w:szCs w:val="20"/>
          <w:lang w:val="hy-AM" w:eastAsia="ru-RU"/>
        </w:rPr>
        <w:t>7843,4</w:t>
      </w:r>
      <w:r w:rsidR="00F16128"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հազ.դրամը կազմում  են</w:t>
      </w:r>
      <w:r w:rsidR="00B27CFF"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ապառքները</w:t>
      </w:r>
      <w:r w:rsidR="00AE1D89" w:rsidRPr="0088251F">
        <w:rPr>
          <w:rFonts w:ascii="GHEA Grapalat" w:eastAsia="Times New Roman" w:hAnsi="GHEA Grapalat" w:cs="Times New Roman"/>
          <w:i/>
          <w:sz w:val="20"/>
          <w:szCs w:val="20"/>
          <w:lang w:val="hy-AM" w:eastAsia="ru-RU"/>
        </w:rPr>
        <w:t xml:space="preserve">,որից </w:t>
      </w:r>
      <w:r w:rsidR="00C57D48" w:rsidRPr="0088251F">
        <w:rPr>
          <w:rFonts w:ascii="GHEA Grapalat" w:eastAsia="Times New Roman" w:hAnsi="GHEA Grapalat" w:cs="Times New Roman"/>
          <w:i/>
          <w:sz w:val="20"/>
          <w:szCs w:val="20"/>
          <w:lang w:val="hy-AM" w:eastAsia="ru-RU"/>
        </w:rPr>
        <w:t>4725,6</w:t>
      </w:r>
      <w:r w:rsidR="00AE1D89" w:rsidRPr="0088251F">
        <w:rPr>
          <w:rFonts w:ascii="GHEA Grapalat" w:eastAsia="Times New Roman" w:hAnsi="GHEA Grapalat" w:cs="Times New Roman"/>
          <w:i/>
          <w:sz w:val="20"/>
          <w:szCs w:val="20"/>
          <w:lang w:val="hy-AM" w:eastAsia="ru-RU"/>
        </w:rPr>
        <w:t xml:space="preserve"> հազ. դրամը կազմում է հողի հարկի ապառքը</w:t>
      </w:r>
      <w:r w:rsidR="0080199C"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Calibri"/>
          <w:i/>
          <w:sz w:val="20"/>
          <w:szCs w:val="20"/>
          <w:lang w:val="hy-AM" w:eastAsia="ru-RU"/>
        </w:rPr>
        <w:t xml:space="preserve">                                                                                      </w:t>
      </w:r>
      <w:r w:rsidR="00E842C2" w:rsidRPr="0088251F">
        <w:rPr>
          <w:rFonts w:ascii="GHEA Grapalat" w:eastAsia="Times New Roman" w:hAnsi="GHEA Grapalat" w:cs="Calibri"/>
          <w:i/>
          <w:sz w:val="20"/>
          <w:szCs w:val="20"/>
          <w:lang w:val="hy-AM" w:eastAsia="ru-RU"/>
        </w:rPr>
        <w:t xml:space="preserve">                          </w:t>
      </w:r>
      <w:r w:rsidR="0060112F" w:rsidRPr="0088251F">
        <w:rPr>
          <w:rFonts w:ascii="GHEA Grapalat" w:eastAsia="Times New Roman" w:hAnsi="GHEA Grapalat" w:cs="Calibri"/>
          <w:i/>
          <w:sz w:val="20"/>
          <w:szCs w:val="20"/>
          <w:lang w:val="hy-AM" w:eastAsia="ru-RU"/>
        </w:rPr>
        <w:t xml:space="preserve">     </w:t>
      </w:r>
      <w:r w:rsidR="002C775C" w:rsidRPr="0088251F">
        <w:rPr>
          <w:rFonts w:ascii="GHEA Grapalat" w:eastAsia="Times New Roman" w:hAnsi="GHEA Grapalat" w:cs="Calibri"/>
          <w:i/>
          <w:sz w:val="20"/>
          <w:szCs w:val="20"/>
          <w:lang w:val="hy-AM" w:eastAsia="ru-RU"/>
        </w:rPr>
        <w:t xml:space="preserve">                       </w:t>
      </w:r>
      <w:r w:rsidR="0080199C" w:rsidRPr="0088251F">
        <w:rPr>
          <w:rFonts w:ascii="GHEA Grapalat" w:eastAsia="Times New Roman" w:hAnsi="GHEA Grapalat" w:cs="Calibri"/>
          <w:i/>
          <w:sz w:val="20"/>
          <w:szCs w:val="20"/>
          <w:lang w:val="hy-AM" w:eastAsia="ru-RU"/>
        </w:rPr>
        <w:t xml:space="preserve">                                 </w:t>
      </w:r>
      <w:r w:rsidR="002C775C" w:rsidRPr="0088251F">
        <w:rPr>
          <w:rFonts w:ascii="GHEA Grapalat" w:eastAsia="Times New Roman" w:hAnsi="GHEA Grapalat" w:cs="Calibri"/>
          <w:i/>
          <w:sz w:val="20"/>
          <w:szCs w:val="20"/>
          <w:lang w:val="hy-AM" w:eastAsia="ru-RU"/>
        </w:rPr>
        <w:t xml:space="preserve">  -</w:t>
      </w:r>
      <w:r w:rsidR="00E772A4" w:rsidRPr="0088251F">
        <w:rPr>
          <w:rFonts w:ascii="GHEA Grapalat" w:eastAsia="Times New Roman" w:hAnsi="GHEA Grapalat" w:cs="Times New Roman"/>
          <w:i/>
          <w:sz w:val="20"/>
          <w:szCs w:val="20"/>
          <w:lang w:val="hy-AM" w:eastAsia="ru-RU"/>
        </w:rPr>
        <w:t>Գ</w:t>
      </w:r>
      <w:r w:rsidR="002C775C" w:rsidRPr="0088251F">
        <w:rPr>
          <w:rFonts w:ascii="GHEA Grapalat" w:eastAsia="Times New Roman" w:hAnsi="GHEA Grapalat" w:cs="Times New Roman"/>
          <w:i/>
          <w:sz w:val="20"/>
          <w:szCs w:val="20"/>
          <w:lang w:val="hy-AM" w:eastAsia="ru-RU"/>
        </w:rPr>
        <w:t>ույքային հարկեր այլ գույքից</w:t>
      </w:r>
      <w:r w:rsidR="002C775C"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713E0C" w:rsidRPr="0088251F">
        <w:rPr>
          <w:rFonts w:ascii="GHEA Grapalat" w:eastAsia="Times New Roman" w:hAnsi="GHEA Grapalat" w:cs="Times New Roman"/>
          <w:i/>
          <w:sz w:val="20"/>
          <w:szCs w:val="20"/>
          <w:lang w:val="hy-AM" w:eastAsia="ru-RU"/>
        </w:rPr>
        <w:t xml:space="preserve"> </w:t>
      </w:r>
      <w:r w:rsidR="00713E0C" w:rsidRPr="0088251F">
        <w:rPr>
          <w:rFonts w:ascii="GHEA Grapalat" w:eastAsia="Times New Roman" w:hAnsi="GHEA Grapalat" w:cs="Arial"/>
          <w:i/>
          <w:sz w:val="20"/>
          <w:szCs w:val="20"/>
          <w:lang w:val="hy-AM" w:eastAsia="ru-RU"/>
        </w:rPr>
        <w:t>՝</w:t>
      </w:r>
      <w:r w:rsidR="00713E0C" w:rsidRPr="0088251F">
        <w:rPr>
          <w:rFonts w:ascii="GHEA Grapalat" w:eastAsia="Times New Roman" w:hAnsi="GHEA Grapalat" w:cs="Times New Roman"/>
          <w:i/>
          <w:sz w:val="20"/>
          <w:szCs w:val="20"/>
          <w:lang w:val="hy-AM" w:eastAsia="ru-RU"/>
        </w:rPr>
        <w:t xml:space="preserve"> </w:t>
      </w:r>
      <w:r w:rsidR="00D35710" w:rsidRPr="0088251F">
        <w:rPr>
          <w:rFonts w:ascii="GHEA Grapalat" w:eastAsia="Times New Roman" w:hAnsi="GHEA Grapalat" w:cs="Times New Roman"/>
          <w:i/>
          <w:sz w:val="20"/>
          <w:szCs w:val="20"/>
          <w:lang w:val="hy-AM" w:eastAsia="ru-RU"/>
        </w:rPr>
        <w:t>1</w:t>
      </w:r>
      <w:r w:rsidR="006865DC" w:rsidRPr="0088251F">
        <w:rPr>
          <w:rFonts w:ascii="GHEA Grapalat" w:eastAsia="Times New Roman" w:hAnsi="GHEA Grapalat" w:cs="Times New Roman"/>
          <w:i/>
          <w:sz w:val="20"/>
          <w:szCs w:val="20"/>
          <w:lang w:val="hy-AM" w:eastAsia="ru-RU"/>
        </w:rPr>
        <w:t>01</w:t>
      </w:r>
      <w:r w:rsidR="00D35710" w:rsidRPr="0088251F">
        <w:rPr>
          <w:rFonts w:ascii="GHEA Grapalat" w:eastAsia="Times New Roman" w:hAnsi="GHEA Grapalat" w:cs="Times New Roman"/>
          <w:i/>
          <w:sz w:val="20"/>
          <w:szCs w:val="20"/>
          <w:lang w:val="hy-AM" w:eastAsia="ru-RU"/>
        </w:rPr>
        <w:t>,</w:t>
      </w:r>
      <w:r w:rsidR="006865DC" w:rsidRPr="0088251F">
        <w:rPr>
          <w:rFonts w:ascii="GHEA Grapalat" w:eastAsia="Times New Roman" w:hAnsi="GHEA Grapalat" w:cs="Times New Roman"/>
          <w:i/>
          <w:sz w:val="20"/>
          <w:szCs w:val="20"/>
          <w:lang w:val="hy-AM" w:eastAsia="ru-RU"/>
        </w:rPr>
        <w:t>1</w:t>
      </w:r>
      <w:r w:rsidR="00713E0C" w:rsidRPr="0088251F">
        <w:rPr>
          <w:rFonts w:ascii="GHEA Grapalat" w:eastAsia="Times New Roman" w:hAnsi="GHEA Grapalat" w:cs="Times New Roman"/>
          <w:i/>
          <w:sz w:val="20"/>
          <w:szCs w:val="20"/>
          <w:lang w:val="hy-AM" w:eastAsia="ru-RU"/>
        </w:rPr>
        <w:t>%,</w:t>
      </w:r>
      <w:r w:rsidR="00FB158A"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105</w:t>
      </w:r>
      <w:r w:rsidR="006865DC" w:rsidRPr="0088251F">
        <w:rPr>
          <w:rFonts w:ascii="Calibri" w:eastAsia="Times New Roman" w:hAnsi="Calibri" w:cs="Calibri"/>
          <w:i/>
          <w:sz w:val="20"/>
          <w:szCs w:val="20"/>
          <w:lang w:val="hy-AM" w:eastAsia="ru-RU"/>
        </w:rPr>
        <w:t> </w:t>
      </w:r>
      <w:r w:rsidR="006865DC" w:rsidRPr="0088251F">
        <w:rPr>
          <w:rFonts w:ascii="GHEA Grapalat" w:eastAsia="Times New Roman" w:hAnsi="GHEA Grapalat" w:cs="Times New Roman"/>
          <w:i/>
          <w:sz w:val="20"/>
          <w:szCs w:val="20"/>
          <w:lang w:val="hy-AM" w:eastAsia="ru-RU"/>
        </w:rPr>
        <w:t>952,9</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EC09EE"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sz w:val="20"/>
          <w:szCs w:val="20"/>
          <w:lang w:val="hy-AM" w:eastAsia="ru-RU"/>
        </w:rPr>
        <w:t>104</w:t>
      </w:r>
      <w:r w:rsidR="006865DC" w:rsidRPr="0088251F">
        <w:rPr>
          <w:rFonts w:ascii="Calibri" w:eastAsia="Times New Roman" w:hAnsi="Calibri" w:cs="Calibri"/>
          <w:i/>
          <w:sz w:val="20"/>
          <w:szCs w:val="20"/>
          <w:lang w:val="hy-AM" w:eastAsia="ru-RU"/>
        </w:rPr>
        <w:t> </w:t>
      </w:r>
      <w:r w:rsidR="006865DC" w:rsidRPr="0088251F">
        <w:rPr>
          <w:rFonts w:ascii="GHEA Grapalat" w:eastAsia="Times New Roman" w:hAnsi="GHEA Grapalat" w:cs="Times New Roman"/>
          <w:i/>
          <w:sz w:val="20"/>
          <w:szCs w:val="20"/>
          <w:lang w:val="hy-AM" w:eastAsia="ru-RU"/>
        </w:rPr>
        <w:t>770,4</w:t>
      </w:r>
      <w:r w:rsidR="00DE413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w:t>
      </w:r>
      <w:r w:rsidR="008573AE" w:rsidRPr="0088251F">
        <w:rPr>
          <w:rFonts w:ascii="GHEA Grapalat" w:eastAsia="Times New Roman" w:hAnsi="GHEA Grapalat" w:cs="Times New Roman"/>
          <w:i/>
          <w:sz w:val="20"/>
          <w:szCs w:val="20"/>
          <w:lang w:val="hy-AM" w:eastAsia="ru-RU"/>
        </w:rPr>
        <w:t xml:space="preserve"> որից ապառք՝ </w:t>
      </w:r>
      <w:r w:rsidR="00F53AC9" w:rsidRPr="0088251F">
        <w:rPr>
          <w:rFonts w:ascii="GHEA Grapalat" w:eastAsia="Times New Roman" w:hAnsi="GHEA Grapalat" w:cs="Times New Roman"/>
          <w:i/>
          <w:sz w:val="20"/>
          <w:szCs w:val="20"/>
          <w:lang w:val="hy-AM" w:eastAsia="ru-RU"/>
        </w:rPr>
        <w:t>9</w:t>
      </w:r>
      <w:r w:rsidR="002B65FA" w:rsidRPr="0088251F">
        <w:rPr>
          <w:rFonts w:ascii="GHEA Grapalat" w:eastAsia="Times New Roman" w:hAnsi="GHEA Grapalat" w:cs="Times New Roman"/>
          <w:i/>
          <w:sz w:val="20"/>
          <w:szCs w:val="20"/>
          <w:lang w:val="hy-AM" w:eastAsia="ru-RU"/>
        </w:rPr>
        <w:t>567</w:t>
      </w:r>
      <w:r w:rsidR="00AE1D89" w:rsidRPr="0088251F">
        <w:rPr>
          <w:rFonts w:ascii="GHEA Grapalat" w:eastAsia="Times New Roman" w:hAnsi="GHEA Grapalat" w:cs="Times New Roman"/>
          <w:i/>
          <w:sz w:val="20"/>
          <w:szCs w:val="20"/>
          <w:lang w:val="hy-AM" w:eastAsia="ru-RU"/>
        </w:rPr>
        <w:t>,</w:t>
      </w:r>
      <w:r w:rsidR="002B65FA" w:rsidRPr="0088251F">
        <w:rPr>
          <w:rFonts w:ascii="GHEA Grapalat" w:eastAsia="Times New Roman" w:hAnsi="GHEA Grapalat" w:cs="Times New Roman"/>
          <w:i/>
          <w:sz w:val="20"/>
          <w:szCs w:val="20"/>
          <w:lang w:val="hy-AM" w:eastAsia="ru-RU"/>
        </w:rPr>
        <w:t>8</w:t>
      </w:r>
      <w:r w:rsidR="00F005E0"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հազ.դրամ։ Հաշվետու տարվա հավաքագրումը   </w:t>
      </w:r>
      <w:r w:rsidR="00D35710" w:rsidRPr="0088251F">
        <w:rPr>
          <w:rFonts w:ascii="GHEA Grapalat" w:eastAsia="Times New Roman" w:hAnsi="GHEA Grapalat" w:cs="Times New Roman"/>
          <w:i/>
          <w:sz w:val="20"/>
          <w:szCs w:val="20"/>
          <w:lang w:val="hy-AM" w:eastAsia="ru-RU"/>
        </w:rPr>
        <w:t>ավելացել</w:t>
      </w:r>
      <w:r w:rsidR="00E80C25" w:rsidRPr="0088251F">
        <w:rPr>
          <w:rFonts w:ascii="GHEA Grapalat" w:eastAsia="Times New Roman" w:hAnsi="GHEA Grapalat" w:cs="Times New Roman"/>
          <w:i/>
          <w:sz w:val="20"/>
          <w:szCs w:val="20"/>
          <w:lang w:val="hy-AM" w:eastAsia="ru-RU"/>
        </w:rPr>
        <w:t xml:space="preserve"> </w:t>
      </w:r>
      <w:r w:rsidR="00D35710" w:rsidRPr="0088251F">
        <w:rPr>
          <w:rFonts w:ascii="GHEA Grapalat" w:eastAsia="Times New Roman" w:hAnsi="GHEA Grapalat" w:cs="Times New Roman"/>
          <w:i/>
          <w:sz w:val="20"/>
          <w:szCs w:val="20"/>
          <w:lang w:val="hy-AM" w:eastAsia="ru-RU"/>
        </w:rPr>
        <w:t>է</w:t>
      </w:r>
      <w:r w:rsidR="00DE413C" w:rsidRPr="0088251F">
        <w:rPr>
          <w:rFonts w:ascii="GHEA Grapalat" w:eastAsia="Times New Roman" w:hAnsi="GHEA Grapalat" w:cs="Times New Roman"/>
          <w:i/>
          <w:sz w:val="20"/>
          <w:szCs w:val="20"/>
          <w:lang w:val="hy-AM" w:eastAsia="ru-RU"/>
        </w:rPr>
        <w:t xml:space="preserve"> 202</w:t>
      </w:r>
      <w:r w:rsidR="006865DC" w:rsidRPr="0088251F">
        <w:rPr>
          <w:rFonts w:ascii="GHEA Grapalat" w:eastAsia="Times New Roman" w:hAnsi="GHEA Grapalat" w:cs="Times New Roman"/>
          <w:i/>
          <w:sz w:val="20"/>
          <w:szCs w:val="20"/>
          <w:lang w:val="hy-AM" w:eastAsia="ru-RU"/>
        </w:rPr>
        <w:t>3 թվականի</w:t>
      </w:r>
      <w:r w:rsidR="007B1238" w:rsidRPr="0088251F">
        <w:rPr>
          <w:rFonts w:ascii="GHEA Grapalat" w:eastAsia="Times New Roman" w:hAnsi="GHEA Grapalat" w:cs="Times New Roman"/>
          <w:i/>
          <w:sz w:val="20"/>
          <w:szCs w:val="20"/>
          <w:lang w:val="hy-AM" w:eastAsia="ru-RU"/>
        </w:rPr>
        <w:t xml:space="preserve"> </w:t>
      </w:r>
      <w:r w:rsidR="00C022A5" w:rsidRPr="0088251F">
        <w:rPr>
          <w:rFonts w:ascii="GHEA Grapalat" w:eastAsia="Times New Roman" w:hAnsi="GHEA Grapalat" w:cs="GHEA Grapalat"/>
          <w:i/>
          <w:sz w:val="20"/>
          <w:szCs w:val="20"/>
          <w:lang w:val="hy-AM" w:eastAsia="ru-RU"/>
        </w:rPr>
        <w:t xml:space="preserve">փաստացի մուտքերից </w:t>
      </w:r>
      <w:r w:rsidR="00DE413C" w:rsidRPr="0088251F">
        <w:rPr>
          <w:rFonts w:ascii="GHEA Grapalat" w:eastAsia="Times New Roman" w:hAnsi="GHEA Grapalat" w:cs="Times New Roman"/>
          <w:i/>
          <w:sz w:val="20"/>
          <w:szCs w:val="20"/>
          <w:lang w:val="hy-AM" w:eastAsia="ru-RU"/>
        </w:rPr>
        <w:t xml:space="preserve"> </w:t>
      </w:r>
      <w:r w:rsidR="006865DC" w:rsidRPr="0088251F">
        <w:rPr>
          <w:rFonts w:ascii="GHEA Grapalat" w:eastAsia="Times New Roman" w:hAnsi="GHEA Grapalat" w:cs="Times New Roman"/>
          <w:i/>
          <w:iCs/>
          <w:sz w:val="20"/>
          <w:szCs w:val="20"/>
          <w:lang w:val="hy-AM" w:eastAsia="ru-RU"/>
        </w:rPr>
        <w:t>4</w:t>
      </w:r>
      <w:r w:rsidR="006865DC" w:rsidRPr="0088251F">
        <w:rPr>
          <w:rFonts w:ascii="Calibri" w:eastAsia="Times New Roman" w:hAnsi="Calibri" w:cs="Calibri"/>
          <w:i/>
          <w:iCs/>
          <w:sz w:val="20"/>
          <w:szCs w:val="20"/>
          <w:lang w:val="hy-AM" w:eastAsia="ru-RU"/>
        </w:rPr>
        <w:t> </w:t>
      </w:r>
      <w:r w:rsidR="006865DC" w:rsidRPr="0088251F">
        <w:rPr>
          <w:rFonts w:ascii="GHEA Grapalat" w:eastAsia="Times New Roman" w:hAnsi="GHEA Grapalat" w:cs="Times New Roman"/>
          <w:i/>
          <w:iCs/>
          <w:sz w:val="20"/>
          <w:szCs w:val="20"/>
          <w:lang w:val="hy-AM" w:eastAsia="ru-RU"/>
        </w:rPr>
        <w:t>185,6</w:t>
      </w:r>
      <w:r w:rsidR="00D35710" w:rsidRPr="0088251F">
        <w:rPr>
          <w:rFonts w:ascii="GHEA Grapalat" w:eastAsia="Times New Roman" w:hAnsi="GHEA Grapalat" w:cs="Times New Roman"/>
          <w:sz w:val="20"/>
          <w:szCs w:val="20"/>
          <w:lang w:val="hy-AM" w:eastAsia="ru-RU"/>
        </w:rPr>
        <w:t xml:space="preserve"> </w:t>
      </w:r>
      <w:r w:rsidR="007B1238" w:rsidRPr="0088251F">
        <w:rPr>
          <w:rFonts w:ascii="GHEA Grapalat" w:eastAsia="Times New Roman" w:hAnsi="GHEA Grapalat" w:cs="Times New Roman"/>
          <w:i/>
          <w:sz w:val="20"/>
          <w:szCs w:val="20"/>
          <w:lang w:val="hy-AM" w:eastAsia="ru-RU"/>
        </w:rPr>
        <w:t>հազ</w:t>
      </w:r>
      <w:r w:rsidR="007B1238" w:rsidRPr="0088251F">
        <w:rPr>
          <w:rFonts w:ascii="MS Mincho" w:eastAsia="MS Mincho" w:hAnsi="MS Mincho" w:cs="MS Mincho" w:hint="eastAsia"/>
          <w:i/>
          <w:sz w:val="20"/>
          <w:szCs w:val="20"/>
          <w:lang w:val="hy-AM" w:eastAsia="ru-RU"/>
        </w:rPr>
        <w:t>․</w:t>
      </w:r>
      <w:r w:rsidR="007B1238" w:rsidRPr="0088251F">
        <w:rPr>
          <w:rFonts w:ascii="GHEA Grapalat" w:eastAsia="Times New Roman" w:hAnsi="GHEA Grapalat" w:cs="GHEA Grapalat"/>
          <w:i/>
          <w:sz w:val="20"/>
          <w:szCs w:val="20"/>
          <w:lang w:val="hy-AM" w:eastAsia="ru-RU"/>
        </w:rPr>
        <w:t>դրամով</w:t>
      </w:r>
      <w:r w:rsidR="007B1238"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 </w:t>
      </w:r>
      <w:r w:rsidR="0080199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Տ</w:t>
      </w:r>
      <w:r w:rsidR="00016817" w:rsidRPr="0088251F">
        <w:rPr>
          <w:rFonts w:ascii="GHEA Grapalat" w:eastAsia="Times New Roman" w:hAnsi="GHEA Grapalat" w:cs="Arial"/>
          <w:i/>
          <w:sz w:val="20"/>
          <w:szCs w:val="20"/>
          <w:lang w:val="hy-AM" w:eastAsia="ru-RU"/>
        </w:rPr>
        <w:t>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տուրքերի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ցուցանիշները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A13F7F" w:rsidRPr="0088251F">
        <w:rPr>
          <w:rFonts w:ascii="GHEA Grapalat" w:eastAsia="Times New Roman" w:hAnsi="GHEA Grapalat" w:cs="Times New Roman"/>
          <w:i/>
          <w:sz w:val="20"/>
          <w:szCs w:val="20"/>
          <w:lang w:val="hy-AM" w:eastAsia="ru-RU"/>
        </w:rPr>
        <w:t>13</w:t>
      </w:r>
      <w:r w:rsidR="001B6117" w:rsidRPr="0088251F">
        <w:rPr>
          <w:rFonts w:ascii="Calibri" w:eastAsia="Times New Roman" w:hAnsi="Calibri" w:cs="Calibri"/>
          <w:i/>
          <w:sz w:val="20"/>
          <w:szCs w:val="20"/>
          <w:lang w:val="hy-AM" w:eastAsia="ru-RU"/>
        </w:rPr>
        <w:t> </w:t>
      </w:r>
      <w:r w:rsidR="001B6117" w:rsidRPr="0088251F">
        <w:rPr>
          <w:rFonts w:ascii="GHEA Grapalat" w:eastAsia="Times New Roman" w:hAnsi="GHEA Grapalat" w:cs="Times New Roman"/>
          <w:i/>
          <w:sz w:val="20"/>
          <w:szCs w:val="20"/>
          <w:lang w:val="hy-AM" w:eastAsia="ru-RU"/>
        </w:rPr>
        <w:t>238,6</w:t>
      </w:r>
      <w:r w:rsidR="00A13F7F"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A13F7F" w:rsidRPr="0088251F">
        <w:rPr>
          <w:rFonts w:ascii="GHEA Grapalat" w:eastAsia="Times New Roman" w:hAnsi="GHEA Grapalat" w:cs="Times New Roman"/>
          <w:i/>
          <w:sz w:val="20"/>
          <w:szCs w:val="20"/>
          <w:lang w:val="hy-AM" w:eastAsia="ru-RU"/>
        </w:rPr>
        <w:t>1</w:t>
      </w:r>
      <w:r w:rsidR="001B6117" w:rsidRPr="0088251F">
        <w:rPr>
          <w:rFonts w:ascii="GHEA Grapalat" w:eastAsia="Times New Roman" w:hAnsi="GHEA Grapalat" w:cs="Times New Roman"/>
          <w:i/>
          <w:sz w:val="20"/>
          <w:szCs w:val="20"/>
          <w:lang w:val="hy-AM" w:eastAsia="ru-RU"/>
        </w:rPr>
        <w:t>3</w:t>
      </w:r>
      <w:r w:rsidR="001B6117" w:rsidRPr="0088251F">
        <w:rPr>
          <w:rFonts w:ascii="Calibri" w:eastAsia="Times New Roman" w:hAnsi="Calibri" w:cs="Calibri"/>
          <w:i/>
          <w:sz w:val="20"/>
          <w:szCs w:val="20"/>
          <w:lang w:val="hy-AM" w:eastAsia="ru-RU"/>
        </w:rPr>
        <w:t> </w:t>
      </w:r>
      <w:r w:rsidR="001B6117" w:rsidRPr="0088251F">
        <w:rPr>
          <w:rFonts w:ascii="GHEA Grapalat" w:eastAsia="Times New Roman" w:hAnsi="GHEA Grapalat" w:cs="Times New Roman"/>
          <w:i/>
          <w:sz w:val="20"/>
          <w:szCs w:val="20"/>
          <w:lang w:val="hy-AM" w:eastAsia="ru-RU"/>
        </w:rPr>
        <w:t xml:space="preserve">570,1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E842C2"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1B6117" w:rsidRPr="0088251F">
        <w:rPr>
          <w:rFonts w:ascii="GHEA Grapalat" w:eastAsia="Times New Roman" w:hAnsi="GHEA Grapalat" w:cs="Times New Roman"/>
          <w:i/>
          <w:sz w:val="20"/>
          <w:szCs w:val="20"/>
          <w:lang w:val="hy-AM" w:eastAsia="ru-RU"/>
        </w:rPr>
        <w:t>97,6</w:t>
      </w:r>
      <w:r w:rsidR="00E842C2" w:rsidRPr="0088251F">
        <w:rPr>
          <w:rFonts w:ascii="GHEA Grapalat" w:eastAsia="Times New Roman" w:hAnsi="GHEA Grapalat" w:cs="Times New Roman"/>
          <w:i/>
          <w:sz w:val="20"/>
          <w:szCs w:val="20"/>
          <w:lang w:val="hy-AM" w:eastAsia="ru-RU"/>
        </w:rPr>
        <w:t xml:space="preserve">%:   </w:t>
      </w:r>
    </w:p>
    <w:p w:rsidR="00016817" w:rsidRPr="0088251F" w:rsidRDefault="00016817"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Պ</w:t>
      </w:r>
      <w:r w:rsidRPr="0088251F">
        <w:rPr>
          <w:rFonts w:ascii="GHEA Grapalat" w:eastAsia="Times New Roman" w:hAnsi="GHEA Grapalat" w:cs="Arial"/>
          <w:i/>
          <w:sz w:val="20"/>
          <w:szCs w:val="20"/>
          <w:lang w:val="hy-AM" w:eastAsia="ru-RU"/>
        </w:rPr>
        <w:t>ետական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տուրքերի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գծով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հավաքագրվել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է</w:t>
      </w:r>
      <w:r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iCs/>
          <w:sz w:val="20"/>
          <w:szCs w:val="20"/>
          <w:lang w:val="hy-AM" w:eastAsia="ru-RU"/>
        </w:rPr>
        <w:t>6</w:t>
      </w:r>
      <w:r w:rsidR="000221BF" w:rsidRPr="0088251F">
        <w:rPr>
          <w:rFonts w:ascii="Calibri" w:eastAsia="Times New Roman" w:hAnsi="Calibri" w:cs="Calibri"/>
          <w:i/>
          <w:iCs/>
          <w:sz w:val="20"/>
          <w:szCs w:val="20"/>
          <w:lang w:val="hy-AM" w:eastAsia="ru-RU"/>
        </w:rPr>
        <w:t> </w:t>
      </w:r>
      <w:r w:rsidR="000221BF" w:rsidRPr="0088251F">
        <w:rPr>
          <w:rFonts w:ascii="GHEA Grapalat" w:eastAsia="Times New Roman" w:hAnsi="GHEA Grapalat" w:cs="Times New Roman"/>
          <w:i/>
          <w:iCs/>
          <w:sz w:val="20"/>
          <w:szCs w:val="20"/>
          <w:lang w:val="hy-AM" w:eastAsia="ru-RU"/>
        </w:rPr>
        <w:t>422,2</w:t>
      </w:r>
      <w:r w:rsidR="000F6780"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8E53F3" w:rsidRPr="0088251F">
        <w:rPr>
          <w:rFonts w:ascii="GHEA Grapalat" w:eastAsia="Times New Roman" w:hAnsi="GHEA Grapalat" w:cs="Arial"/>
          <w:i/>
          <w:sz w:val="20"/>
          <w:szCs w:val="20"/>
          <w:lang w:val="hy-AM" w:eastAsia="ru-RU"/>
        </w:rPr>
        <w:t xml:space="preserve">` </w:t>
      </w:r>
      <w:r w:rsidR="00754861" w:rsidRPr="0088251F">
        <w:rPr>
          <w:rFonts w:ascii="GHEA Grapalat" w:eastAsia="Times New Roman" w:hAnsi="GHEA Grapalat" w:cs="Arial"/>
          <w:i/>
          <w:sz w:val="20"/>
          <w:szCs w:val="20"/>
          <w:lang w:val="hy-AM" w:eastAsia="ru-RU"/>
        </w:rPr>
        <w:t xml:space="preserve"> </w:t>
      </w:r>
      <w:r w:rsidR="008E53F3" w:rsidRPr="0088251F">
        <w:rPr>
          <w:rFonts w:ascii="GHEA Grapalat" w:eastAsia="Times New Roman" w:hAnsi="GHEA Grapalat" w:cs="Arial"/>
          <w:i/>
          <w:sz w:val="20"/>
          <w:szCs w:val="20"/>
          <w:lang w:val="hy-AM" w:eastAsia="ru-RU"/>
        </w:rPr>
        <w:t>նախատեսված</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ճշտված</w:t>
      </w:r>
      <w:r w:rsidR="008E53F3"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iCs/>
          <w:sz w:val="20"/>
          <w:szCs w:val="20"/>
          <w:lang w:val="hy-AM" w:eastAsia="ru-RU"/>
        </w:rPr>
        <w:t>6</w:t>
      </w:r>
      <w:r w:rsidR="000221BF" w:rsidRPr="0088251F">
        <w:rPr>
          <w:rFonts w:ascii="Calibri" w:eastAsia="Times New Roman" w:hAnsi="Calibri" w:cs="Calibri"/>
          <w:i/>
          <w:iCs/>
          <w:sz w:val="20"/>
          <w:szCs w:val="20"/>
          <w:lang w:val="hy-AM" w:eastAsia="ru-RU"/>
        </w:rPr>
        <w:t> </w:t>
      </w:r>
      <w:r w:rsidR="000221BF" w:rsidRPr="0088251F">
        <w:rPr>
          <w:rFonts w:ascii="GHEA Grapalat" w:eastAsia="Times New Roman" w:hAnsi="GHEA Grapalat" w:cs="Times New Roman"/>
          <w:i/>
          <w:iCs/>
          <w:sz w:val="20"/>
          <w:szCs w:val="20"/>
          <w:lang w:val="hy-AM" w:eastAsia="ru-RU"/>
        </w:rPr>
        <w:t>525,0</w:t>
      </w:r>
      <w:r w:rsidR="000F6780"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դրամի</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դիմաց</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կամ</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կատարողականը</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կազմել</w:t>
      </w:r>
      <w:r w:rsidR="008E53F3" w:rsidRPr="0088251F">
        <w:rPr>
          <w:rFonts w:ascii="GHEA Grapalat" w:eastAsia="Times New Roman" w:hAnsi="GHEA Grapalat" w:cs="Times New Roman"/>
          <w:i/>
          <w:sz w:val="20"/>
          <w:szCs w:val="20"/>
          <w:lang w:val="hy-AM" w:eastAsia="ru-RU"/>
        </w:rPr>
        <w:t xml:space="preserve"> </w:t>
      </w:r>
      <w:r w:rsidR="008E53F3" w:rsidRPr="0088251F">
        <w:rPr>
          <w:rFonts w:ascii="GHEA Grapalat" w:eastAsia="Times New Roman" w:hAnsi="GHEA Grapalat" w:cs="Arial"/>
          <w:i/>
          <w:sz w:val="20"/>
          <w:szCs w:val="20"/>
          <w:lang w:val="hy-AM" w:eastAsia="ru-RU"/>
        </w:rPr>
        <w:t xml:space="preserve">է </w:t>
      </w:r>
      <w:r w:rsidR="008E53F3"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98,4</w:t>
      </w:r>
      <w:r w:rsidR="008E53F3"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որից</w:t>
      </w:r>
      <w:r w:rsidR="0092232D" w:rsidRPr="0088251F">
        <w:rPr>
          <w:rFonts w:ascii="GHEA Grapalat" w:eastAsia="Times New Roman" w:hAnsi="GHEA Grapalat" w:cs="Times New Roman"/>
          <w:i/>
          <w:sz w:val="20"/>
          <w:szCs w:val="20"/>
          <w:lang w:val="hy-AM" w:eastAsia="ru-RU"/>
        </w:rPr>
        <w:t xml:space="preserve">                                        </w:t>
      </w:r>
      <w:r w:rsidR="007B1238"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քաղաքացիական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կացության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ակտեր</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գրանցելու</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հետ</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կապված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համապատասխան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գործարքներից</w:t>
      </w:r>
      <w:r w:rsidR="00066809" w:rsidRPr="0088251F">
        <w:rPr>
          <w:rFonts w:ascii="GHEA Grapalat" w:eastAsia="Times New Roman" w:hAnsi="GHEA Grapalat" w:cs="Arial"/>
          <w:i/>
          <w:sz w:val="20"/>
          <w:szCs w:val="20"/>
          <w:lang w:val="hy-AM" w:eastAsia="ru-RU"/>
        </w:rPr>
        <w:t xml:space="preserve"> հավաքագրվել է</w:t>
      </w:r>
      <w:r w:rsidRPr="0088251F">
        <w:rPr>
          <w:rFonts w:ascii="GHEA Grapalat" w:eastAsia="Times New Roman" w:hAnsi="GHEA Grapalat" w:cs="Times New Roman"/>
          <w:i/>
          <w:sz w:val="20"/>
          <w:szCs w:val="20"/>
          <w:lang w:val="hy-AM" w:eastAsia="ru-RU"/>
        </w:rPr>
        <w:t xml:space="preserve"> </w:t>
      </w:r>
      <w:r w:rsidR="000221BF" w:rsidRPr="0088251F">
        <w:rPr>
          <w:rFonts w:ascii="GHEA Grapalat" w:eastAsia="Times New Roman" w:hAnsi="GHEA Grapalat" w:cs="Times New Roman"/>
          <w:i/>
          <w:sz w:val="20"/>
          <w:szCs w:val="20"/>
          <w:lang w:val="hy-AM" w:eastAsia="ru-RU"/>
        </w:rPr>
        <w:t>711,1</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745BC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sz w:val="20"/>
          <w:szCs w:val="20"/>
          <w:lang w:val="hy-AM" w:eastAsia="ru-RU"/>
        </w:rPr>
        <w:t xml:space="preserve">կամ կատարողականը կազմել է </w:t>
      </w:r>
      <w:r w:rsidR="000221BF" w:rsidRPr="0088251F">
        <w:rPr>
          <w:rFonts w:ascii="GHEA Grapalat" w:eastAsia="Times New Roman" w:hAnsi="GHEA Grapalat" w:cs="Times New Roman"/>
          <w:i/>
          <w:sz w:val="20"/>
          <w:szCs w:val="20"/>
          <w:lang w:val="hy-AM" w:eastAsia="ru-RU"/>
        </w:rPr>
        <w:t>94,8</w:t>
      </w:r>
      <w:r w:rsidR="00E772A4"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Times New Roman"/>
          <w:i/>
          <w:sz w:val="20"/>
          <w:szCs w:val="20"/>
          <w:lang w:val="hy-AM" w:eastAsia="ru-RU"/>
        </w:rPr>
        <w:t>,</w:t>
      </w:r>
      <w:r w:rsidR="006D52A7" w:rsidRPr="0088251F">
        <w:rPr>
          <w:rFonts w:ascii="GHEA Grapalat" w:eastAsia="Times New Roman" w:hAnsi="GHEA Grapalat" w:cs="Arial"/>
          <w:i/>
          <w:sz w:val="20"/>
          <w:szCs w:val="20"/>
          <w:lang w:val="hy-AM" w:eastAsia="ru-RU"/>
        </w:rPr>
        <w:t>իսկ</w:t>
      </w:r>
      <w:r w:rsidR="00FB158A"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նոտարական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գրասենյակների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կողմից</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նոտարական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ծառայությունների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հետ</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կապված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համապատասխան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գործարքներից՝</w:t>
      </w:r>
      <w:r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iCs/>
          <w:sz w:val="20"/>
          <w:szCs w:val="20"/>
          <w:lang w:val="hy-AM" w:eastAsia="ru-RU"/>
        </w:rPr>
        <w:t>5</w:t>
      </w:r>
      <w:r w:rsidR="006D52A7" w:rsidRPr="0088251F">
        <w:rPr>
          <w:rFonts w:ascii="Calibri" w:eastAsia="Times New Roman" w:hAnsi="Calibri" w:cs="Calibri"/>
          <w:i/>
          <w:iCs/>
          <w:sz w:val="20"/>
          <w:szCs w:val="20"/>
          <w:lang w:val="hy-AM" w:eastAsia="ru-RU"/>
        </w:rPr>
        <w:t> </w:t>
      </w:r>
      <w:r w:rsidR="006D52A7" w:rsidRPr="0088251F">
        <w:rPr>
          <w:rFonts w:ascii="GHEA Grapalat" w:eastAsia="Times New Roman" w:hAnsi="GHEA Grapalat" w:cs="Times New Roman"/>
          <w:i/>
          <w:iCs/>
          <w:sz w:val="20"/>
          <w:szCs w:val="20"/>
          <w:lang w:val="hy-AM" w:eastAsia="ru-RU"/>
        </w:rPr>
        <w:t>711,1</w:t>
      </w:r>
      <w:r w:rsidR="00DE413C"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0079332A"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Times New Roman"/>
          <w:i/>
          <w:sz w:val="20"/>
          <w:szCs w:val="20"/>
          <w:lang w:val="hy-AM" w:eastAsia="ru-RU"/>
        </w:rPr>
        <w:t xml:space="preserve">կամ </w:t>
      </w:r>
      <w:r w:rsidR="006D52A7" w:rsidRPr="0088251F">
        <w:rPr>
          <w:rFonts w:ascii="GHEA Grapalat" w:eastAsia="Times New Roman" w:hAnsi="GHEA Grapalat" w:cs="Arial"/>
          <w:i/>
          <w:sz w:val="20"/>
          <w:szCs w:val="20"/>
          <w:lang w:val="hy-AM" w:eastAsia="ru-RU"/>
        </w:rPr>
        <w:t>կատարողականը</w:t>
      </w:r>
      <w:r w:rsidR="006D52A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Arial"/>
          <w:i/>
          <w:sz w:val="20"/>
          <w:szCs w:val="20"/>
          <w:lang w:val="hy-AM" w:eastAsia="ru-RU"/>
        </w:rPr>
        <w:t>կազմել</w:t>
      </w:r>
      <w:r w:rsidR="006D52A7" w:rsidRPr="0088251F">
        <w:rPr>
          <w:rFonts w:ascii="GHEA Grapalat" w:eastAsia="Times New Roman" w:hAnsi="GHEA Grapalat" w:cs="Times New Roman"/>
          <w:i/>
          <w:sz w:val="20"/>
          <w:szCs w:val="20"/>
          <w:lang w:val="hy-AM" w:eastAsia="ru-RU"/>
        </w:rPr>
        <w:t xml:space="preserve"> </w:t>
      </w:r>
      <w:r w:rsidR="006D52A7" w:rsidRPr="0088251F">
        <w:rPr>
          <w:rFonts w:ascii="GHEA Grapalat" w:eastAsia="Times New Roman" w:hAnsi="GHEA Grapalat" w:cs="Arial"/>
          <w:i/>
          <w:sz w:val="20"/>
          <w:szCs w:val="20"/>
          <w:lang w:val="hy-AM" w:eastAsia="ru-RU"/>
        </w:rPr>
        <w:t xml:space="preserve">է </w:t>
      </w:r>
      <w:r w:rsidR="006D52A7" w:rsidRPr="0088251F">
        <w:rPr>
          <w:rFonts w:ascii="GHEA Grapalat" w:eastAsia="Times New Roman" w:hAnsi="GHEA Grapalat" w:cs="Times New Roman"/>
          <w:i/>
          <w:sz w:val="20"/>
          <w:szCs w:val="20"/>
          <w:lang w:val="hy-AM" w:eastAsia="ru-RU"/>
        </w:rPr>
        <w:t xml:space="preserve"> 98,9%:</w:t>
      </w:r>
    </w:p>
    <w:p w:rsidR="00016817" w:rsidRPr="0088251F" w:rsidRDefault="00015099"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u w:val="single"/>
          <w:lang w:val="hy-AM" w:eastAsia="ru-RU"/>
        </w:rPr>
      </w:pPr>
      <w:r w:rsidRPr="0088251F">
        <w:rPr>
          <w:rFonts w:ascii="GHEA Grapalat" w:eastAsia="Times New Roman" w:hAnsi="GHEA Grapalat" w:cs="Calibri"/>
          <w:i/>
          <w:sz w:val="20"/>
          <w:szCs w:val="20"/>
          <w:lang w:val="hy-AM" w:eastAsia="ru-RU"/>
        </w:rPr>
        <w:t xml:space="preserve">                    </w:t>
      </w:r>
      <w:r w:rsidR="0015737A" w:rsidRPr="0088251F">
        <w:rPr>
          <w:rFonts w:ascii="GHEA Grapalat" w:eastAsia="Times New Roman" w:hAnsi="GHEA Grapalat" w:cs="Calibri"/>
          <w:i/>
          <w:sz w:val="20"/>
          <w:szCs w:val="20"/>
          <w:lang w:val="hy-AM" w:eastAsia="ru-RU"/>
        </w:rPr>
        <w:t xml:space="preserve">           </w:t>
      </w:r>
      <w:r w:rsidR="0092232D" w:rsidRPr="0088251F">
        <w:rPr>
          <w:rFonts w:ascii="GHEA Grapalat" w:eastAsia="Times New Roman" w:hAnsi="GHEA Grapalat" w:cs="Calibri"/>
          <w:i/>
          <w:sz w:val="20"/>
          <w:szCs w:val="20"/>
          <w:lang w:val="hy-AM" w:eastAsia="ru-RU"/>
        </w:rPr>
        <w:t xml:space="preserve">               </w:t>
      </w:r>
      <w:r w:rsidRPr="0088251F">
        <w:rPr>
          <w:rFonts w:ascii="GHEA Grapalat" w:eastAsia="Times New Roman" w:hAnsi="GHEA Grapalat" w:cs="Calibri"/>
          <w:i/>
          <w:sz w:val="20"/>
          <w:szCs w:val="20"/>
          <w:lang w:val="hy-AM" w:eastAsia="ru-RU"/>
        </w:rPr>
        <w:t xml:space="preserve"> </w:t>
      </w:r>
      <w:r w:rsidR="00016817" w:rsidRPr="0088251F">
        <w:rPr>
          <w:rFonts w:ascii="Calibri" w:eastAsia="Times New Roman" w:hAnsi="Calibri" w:cs="Calibri"/>
          <w:i/>
          <w:sz w:val="20"/>
          <w:szCs w:val="20"/>
          <w:lang w:val="hy-AM" w:eastAsia="ru-RU"/>
        </w:rPr>
        <w:t> </w:t>
      </w:r>
      <w:r w:rsidR="00016817" w:rsidRPr="0088251F">
        <w:rPr>
          <w:rFonts w:ascii="GHEA Grapalat" w:eastAsia="Times New Roman" w:hAnsi="GHEA Grapalat" w:cs="Arial"/>
          <w:i/>
          <w:sz w:val="20"/>
          <w:szCs w:val="20"/>
          <w:u w:val="single"/>
          <w:lang w:val="hy-AM" w:eastAsia="ru-RU"/>
        </w:rPr>
        <w:t>Պաշտոնական</w:t>
      </w:r>
      <w:r w:rsidR="00016817" w:rsidRPr="0088251F">
        <w:rPr>
          <w:rFonts w:ascii="GHEA Grapalat" w:eastAsia="Times New Roman" w:hAnsi="GHEA Grapalat" w:cs="Times New Roman"/>
          <w:i/>
          <w:sz w:val="20"/>
          <w:szCs w:val="20"/>
          <w:u w:val="single"/>
          <w:lang w:val="hy-AM" w:eastAsia="ru-RU"/>
        </w:rPr>
        <w:t xml:space="preserve"> </w:t>
      </w:r>
      <w:r w:rsidR="00016817" w:rsidRPr="0088251F">
        <w:rPr>
          <w:rFonts w:ascii="GHEA Grapalat" w:eastAsia="Times New Roman" w:hAnsi="GHEA Grapalat" w:cs="Arial"/>
          <w:i/>
          <w:sz w:val="20"/>
          <w:szCs w:val="20"/>
          <w:u w:val="single"/>
          <w:lang w:val="hy-AM" w:eastAsia="ru-RU"/>
        </w:rPr>
        <w:t>դրամաշնորհներ</w:t>
      </w:r>
    </w:p>
    <w:p w:rsidR="00665DB4" w:rsidRPr="0088251F" w:rsidRDefault="00016817"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Պաշտոնական</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դրամաշնորհների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Pr="0088251F">
        <w:rPr>
          <w:rFonts w:ascii="GHEA Grapalat" w:eastAsia="Times New Roman" w:hAnsi="GHEA Grapalat" w:cs="Times New Roman"/>
          <w:i/>
          <w:sz w:val="20"/>
          <w:szCs w:val="20"/>
          <w:lang w:val="hy-AM" w:eastAsia="ru-RU"/>
        </w:rPr>
        <w:t xml:space="preserve"> </w:t>
      </w:r>
      <w:r w:rsidR="00241F96" w:rsidRPr="0088251F">
        <w:rPr>
          <w:rFonts w:ascii="GHEA Grapalat" w:eastAsia="Times New Roman" w:hAnsi="GHEA Grapalat" w:cs="Times New Roman"/>
          <w:i/>
          <w:iCs/>
          <w:sz w:val="20"/>
          <w:szCs w:val="20"/>
          <w:lang w:val="hy-AM" w:eastAsia="ru-RU"/>
        </w:rPr>
        <w:t>633</w:t>
      </w:r>
      <w:r w:rsidR="00241F96" w:rsidRPr="0088251F">
        <w:rPr>
          <w:rFonts w:ascii="Calibri" w:eastAsia="Times New Roman" w:hAnsi="Calibri" w:cs="Calibri"/>
          <w:i/>
          <w:iCs/>
          <w:sz w:val="20"/>
          <w:szCs w:val="20"/>
          <w:lang w:val="hy-AM" w:eastAsia="ru-RU"/>
        </w:rPr>
        <w:t> </w:t>
      </w:r>
      <w:r w:rsidR="00241F96" w:rsidRPr="0088251F">
        <w:rPr>
          <w:rFonts w:ascii="GHEA Grapalat" w:eastAsia="Times New Roman" w:hAnsi="GHEA Grapalat" w:cs="Times New Roman"/>
          <w:i/>
          <w:iCs/>
          <w:sz w:val="20"/>
          <w:szCs w:val="20"/>
          <w:lang w:val="hy-AM" w:eastAsia="ru-RU"/>
        </w:rPr>
        <w:t>064,9</w:t>
      </w:r>
      <w:r w:rsidR="00EE5595"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Pr="0088251F">
        <w:rPr>
          <w:rFonts w:ascii="GHEA Grapalat" w:eastAsia="Times New Roman" w:hAnsi="GHEA Grapalat" w:cs="Times New Roman"/>
          <w:i/>
          <w:sz w:val="20"/>
          <w:szCs w:val="20"/>
          <w:lang w:val="hy-AM" w:eastAsia="ru-RU"/>
        </w:rPr>
        <w:t xml:space="preserve">, </w:t>
      </w:r>
      <w:r w:rsidR="00EC09EE" w:rsidRPr="0088251F">
        <w:rPr>
          <w:rFonts w:ascii="GHEA Grapalat" w:eastAsia="Times New Roman" w:hAnsi="GHEA Grapalat" w:cs="Arial"/>
          <w:i/>
          <w:sz w:val="20"/>
          <w:szCs w:val="20"/>
          <w:lang w:val="hy-AM" w:eastAsia="ru-RU"/>
        </w:rPr>
        <w:t>նախատեսված</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ճշտված</w:t>
      </w:r>
      <w:r w:rsidRPr="0088251F">
        <w:rPr>
          <w:rFonts w:ascii="GHEA Grapalat" w:eastAsia="Times New Roman" w:hAnsi="GHEA Grapalat" w:cs="Times New Roman"/>
          <w:i/>
          <w:sz w:val="20"/>
          <w:szCs w:val="20"/>
          <w:lang w:val="hy-AM" w:eastAsia="ru-RU"/>
        </w:rPr>
        <w:t xml:space="preserve">) </w:t>
      </w:r>
      <w:r w:rsidR="00241F96" w:rsidRPr="0088251F">
        <w:rPr>
          <w:rFonts w:ascii="GHEA Grapalat" w:eastAsia="Times New Roman" w:hAnsi="GHEA Grapalat" w:cs="Times New Roman"/>
          <w:i/>
          <w:sz w:val="20"/>
          <w:szCs w:val="20"/>
          <w:lang w:val="hy-AM" w:eastAsia="ru-RU"/>
        </w:rPr>
        <w:t>866</w:t>
      </w:r>
      <w:r w:rsidR="00241F96" w:rsidRPr="0088251F">
        <w:rPr>
          <w:rFonts w:ascii="Calibri" w:eastAsia="Times New Roman" w:hAnsi="Calibri" w:cs="Calibri"/>
          <w:i/>
          <w:sz w:val="20"/>
          <w:szCs w:val="20"/>
          <w:lang w:val="hy-AM" w:eastAsia="ru-RU"/>
        </w:rPr>
        <w:t> </w:t>
      </w:r>
      <w:r w:rsidR="00241F96" w:rsidRPr="0088251F">
        <w:rPr>
          <w:rFonts w:ascii="GHEA Grapalat" w:eastAsia="Times New Roman" w:hAnsi="GHEA Grapalat" w:cs="Times New Roman"/>
          <w:i/>
          <w:sz w:val="20"/>
          <w:szCs w:val="20"/>
          <w:lang w:val="hy-AM" w:eastAsia="ru-RU"/>
        </w:rPr>
        <w:t>865,0</w:t>
      </w:r>
      <w:r w:rsidR="00EE5595"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նկատմամբ</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կատարվել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է</w:t>
      </w:r>
      <w:r w:rsidRPr="0088251F">
        <w:rPr>
          <w:rFonts w:ascii="GHEA Grapalat" w:eastAsia="Times New Roman" w:hAnsi="GHEA Grapalat" w:cs="Times New Roman"/>
          <w:i/>
          <w:sz w:val="20"/>
          <w:szCs w:val="20"/>
          <w:lang w:val="hy-AM" w:eastAsia="ru-RU"/>
        </w:rPr>
        <w:t xml:space="preserve"> </w:t>
      </w:r>
      <w:r w:rsidR="00D21FC3" w:rsidRPr="0088251F">
        <w:rPr>
          <w:rFonts w:ascii="GHEA Grapalat" w:eastAsia="Times New Roman" w:hAnsi="GHEA Grapalat" w:cs="Times New Roman"/>
          <w:i/>
          <w:sz w:val="20"/>
          <w:szCs w:val="20"/>
          <w:lang w:val="hy-AM" w:eastAsia="ru-RU"/>
        </w:rPr>
        <w:t>73,0</w:t>
      </w:r>
      <w:r w:rsidRPr="0088251F">
        <w:rPr>
          <w:rFonts w:ascii="GHEA Grapalat" w:eastAsia="Times New Roman" w:hAnsi="GHEA Grapalat" w:cs="Times New Roman"/>
          <w:i/>
          <w:sz w:val="20"/>
          <w:szCs w:val="20"/>
          <w:lang w:val="hy-AM" w:eastAsia="ru-RU"/>
        </w:rPr>
        <w:t>%</w:t>
      </w:r>
      <w:r w:rsidR="00FB158A" w:rsidRPr="0088251F">
        <w:rPr>
          <w:rFonts w:ascii="GHEA Grapalat" w:eastAsia="Times New Roman" w:hAnsi="GHEA Grapalat" w:cs="Times New Roman"/>
          <w:i/>
          <w:sz w:val="20"/>
          <w:szCs w:val="20"/>
          <w:lang w:val="hy-AM" w:eastAsia="ru-RU"/>
        </w:rPr>
        <w:t>-ով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որից</w:t>
      </w:r>
      <w:r w:rsidR="003F0A20" w:rsidRPr="0088251F">
        <w:rPr>
          <w:rFonts w:ascii="GHEA Grapalat" w:eastAsia="Times New Roman" w:hAnsi="GHEA Grapalat" w:cs="Arial"/>
          <w:i/>
          <w:sz w:val="20"/>
          <w:szCs w:val="20"/>
          <w:lang w:val="hy-AM" w:eastAsia="ru-RU"/>
        </w:rPr>
        <w:t>՝</w:t>
      </w:r>
      <w:r w:rsidRPr="0088251F">
        <w:rPr>
          <w:rFonts w:ascii="GHEA Grapalat" w:eastAsia="Times New Roman" w:hAnsi="GHEA Grapalat" w:cs="Times New Roman"/>
          <w:i/>
          <w:sz w:val="20"/>
          <w:szCs w:val="20"/>
          <w:lang w:val="hy-AM" w:eastAsia="ru-RU"/>
        </w:rPr>
        <w:t xml:space="preserve"> </w:t>
      </w:r>
      <w:r w:rsidR="003F0A20" w:rsidRPr="0088251F">
        <w:rPr>
          <w:rFonts w:ascii="GHEA Grapalat" w:eastAsia="Times New Roman" w:hAnsi="GHEA Grapalat" w:cs="Times New Roman"/>
          <w:i/>
          <w:sz w:val="20"/>
          <w:szCs w:val="20"/>
          <w:lang w:val="hy-AM" w:eastAsia="ru-RU"/>
        </w:rPr>
        <w:t xml:space="preserve"> </w:t>
      </w:r>
    </w:p>
    <w:p w:rsidR="006D688C" w:rsidRPr="0088251F" w:rsidRDefault="003F0A20" w:rsidP="00BC60D6">
      <w:pPr>
        <w:spacing w:line="276" w:lineRule="auto"/>
        <w:jc w:val="both"/>
        <w:rPr>
          <w:rFonts w:ascii="GHEA Grapalat" w:eastAsia="Times New Roman" w:hAnsi="GHEA Grapalat" w:cs="Times New Roman"/>
          <w:sz w:val="20"/>
          <w:szCs w:val="20"/>
          <w:lang w:val="hy-AM" w:eastAsia="ru-RU"/>
        </w:rPr>
      </w:pPr>
      <w:r w:rsidRPr="0088251F">
        <w:rPr>
          <w:rFonts w:ascii="GHEA Grapalat" w:eastAsia="Times New Roman" w:hAnsi="GHEA Grapalat" w:cs="Times New Roman"/>
          <w:i/>
          <w:sz w:val="20"/>
          <w:szCs w:val="20"/>
          <w:lang w:val="hy-AM" w:eastAsia="ru-RU"/>
        </w:rPr>
        <w:t xml:space="preserve"> -</w:t>
      </w:r>
      <w:r w:rsidR="006D688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ՀՀ</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պետական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ֆինանսական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համահարթեցման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սկզբունքով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տրամադրվող</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դոտացիաների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Arial"/>
          <w:i/>
          <w:sz w:val="20"/>
          <w:szCs w:val="20"/>
          <w:lang w:val="hy-AM" w:eastAsia="ru-RU"/>
        </w:rPr>
        <w:t xml:space="preserve"> ֆինանսավորվել են ամբողջությամբ և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5162A2" w:rsidRPr="0088251F">
        <w:rPr>
          <w:rFonts w:ascii="GHEA Grapalat" w:eastAsia="Times New Roman" w:hAnsi="GHEA Grapalat" w:cs="Times New Roman"/>
          <w:i/>
          <w:sz w:val="20"/>
          <w:szCs w:val="20"/>
          <w:lang w:val="hy-AM" w:eastAsia="ru-RU"/>
        </w:rPr>
        <w:t>544</w:t>
      </w:r>
      <w:r w:rsidR="005162A2" w:rsidRPr="0088251F">
        <w:rPr>
          <w:rFonts w:ascii="Calibri" w:eastAsia="Times New Roman" w:hAnsi="Calibri" w:cs="Calibri"/>
          <w:i/>
          <w:sz w:val="20"/>
          <w:szCs w:val="20"/>
          <w:lang w:val="hy-AM" w:eastAsia="ru-RU"/>
        </w:rPr>
        <w:t> </w:t>
      </w:r>
      <w:r w:rsidR="005162A2" w:rsidRPr="0088251F">
        <w:rPr>
          <w:rFonts w:ascii="GHEA Grapalat" w:eastAsia="Times New Roman" w:hAnsi="GHEA Grapalat" w:cs="Times New Roman"/>
          <w:i/>
          <w:sz w:val="20"/>
          <w:szCs w:val="20"/>
          <w:lang w:val="hy-AM" w:eastAsia="ru-RU"/>
        </w:rPr>
        <w:t>365,3</w:t>
      </w:r>
      <w:r w:rsidR="00CC23D4"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6D688C" w:rsidRPr="0088251F">
        <w:rPr>
          <w:rFonts w:ascii="GHEA Grapalat" w:eastAsia="Times New Roman" w:hAnsi="GHEA Grapalat" w:cs="Times New Roman"/>
          <w:i/>
          <w:sz w:val="20"/>
          <w:szCs w:val="20"/>
          <w:lang w:val="hy-AM" w:eastAsia="ru-RU"/>
        </w:rPr>
        <w:t xml:space="preserve">որը </w:t>
      </w:r>
      <w:r w:rsidR="005162A2" w:rsidRPr="0088251F">
        <w:rPr>
          <w:rFonts w:ascii="GHEA Grapalat" w:eastAsia="Times New Roman" w:hAnsi="GHEA Grapalat" w:cs="Times New Roman"/>
          <w:i/>
          <w:iCs/>
          <w:sz w:val="20"/>
          <w:szCs w:val="20"/>
          <w:lang w:val="hy-AM" w:eastAsia="ru-RU"/>
        </w:rPr>
        <w:t>205</w:t>
      </w:r>
      <w:r w:rsidR="005162A2" w:rsidRPr="0088251F">
        <w:rPr>
          <w:rFonts w:ascii="Calibri" w:eastAsia="Times New Roman" w:hAnsi="Calibri" w:cs="Calibri"/>
          <w:i/>
          <w:iCs/>
          <w:sz w:val="20"/>
          <w:szCs w:val="20"/>
          <w:lang w:val="hy-AM" w:eastAsia="ru-RU"/>
        </w:rPr>
        <w:t> </w:t>
      </w:r>
      <w:r w:rsidR="005162A2" w:rsidRPr="0088251F">
        <w:rPr>
          <w:rFonts w:ascii="GHEA Grapalat" w:eastAsia="Times New Roman" w:hAnsi="GHEA Grapalat" w:cs="Times New Roman"/>
          <w:i/>
          <w:iCs/>
          <w:sz w:val="20"/>
          <w:szCs w:val="20"/>
          <w:lang w:val="hy-AM" w:eastAsia="ru-RU"/>
        </w:rPr>
        <w:t>090,8</w:t>
      </w:r>
      <w:r w:rsidR="006D688C"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006D688C" w:rsidRPr="0088251F">
        <w:rPr>
          <w:rFonts w:ascii="GHEA Grapalat" w:eastAsia="Times New Roman" w:hAnsi="GHEA Grapalat" w:cs="Times New Roman"/>
          <w:i/>
          <w:iCs/>
          <w:sz w:val="20"/>
          <w:szCs w:val="20"/>
          <w:lang w:val="hy-AM" w:eastAsia="ru-RU"/>
        </w:rPr>
        <w:t xml:space="preserve"> դրամով </w:t>
      </w:r>
      <w:r w:rsidR="005162A2" w:rsidRPr="0088251F">
        <w:rPr>
          <w:rFonts w:ascii="GHEA Grapalat" w:eastAsia="Times New Roman" w:hAnsi="GHEA Grapalat" w:cs="Times New Roman"/>
          <w:i/>
          <w:iCs/>
          <w:sz w:val="20"/>
          <w:szCs w:val="20"/>
          <w:lang w:val="hy-AM" w:eastAsia="ru-RU"/>
        </w:rPr>
        <w:t>ավել</w:t>
      </w:r>
      <w:r w:rsidR="006D688C" w:rsidRPr="0088251F">
        <w:rPr>
          <w:rFonts w:ascii="GHEA Grapalat" w:eastAsia="Times New Roman" w:hAnsi="GHEA Grapalat" w:cs="Times New Roman"/>
          <w:i/>
          <w:iCs/>
          <w:sz w:val="20"/>
          <w:szCs w:val="20"/>
          <w:lang w:val="hy-AM" w:eastAsia="ru-RU"/>
        </w:rPr>
        <w:t xml:space="preserve"> է  202</w:t>
      </w:r>
      <w:r w:rsidR="005162A2" w:rsidRPr="0088251F">
        <w:rPr>
          <w:rFonts w:ascii="GHEA Grapalat" w:eastAsia="Times New Roman" w:hAnsi="GHEA Grapalat" w:cs="Times New Roman"/>
          <w:i/>
          <w:iCs/>
          <w:sz w:val="20"/>
          <w:szCs w:val="20"/>
          <w:lang w:val="hy-AM" w:eastAsia="ru-RU"/>
        </w:rPr>
        <w:t>3</w:t>
      </w:r>
      <w:r w:rsidR="006D688C" w:rsidRPr="0088251F">
        <w:rPr>
          <w:rFonts w:ascii="GHEA Grapalat" w:eastAsia="Times New Roman" w:hAnsi="GHEA Grapalat" w:cs="Times New Roman"/>
          <w:i/>
          <w:iCs/>
          <w:sz w:val="20"/>
          <w:szCs w:val="20"/>
          <w:lang w:val="hy-AM" w:eastAsia="ru-RU"/>
        </w:rPr>
        <w:t xml:space="preserve"> թվականին տրամադրված դոտացիաից:  </w:t>
      </w:r>
    </w:p>
    <w:p w:rsidR="002F6D1A" w:rsidRPr="0088251F" w:rsidRDefault="006D688C"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BF1CDE" w:rsidRPr="0088251F">
        <w:rPr>
          <w:rFonts w:ascii="GHEA Grapalat" w:eastAsia="Times New Roman" w:hAnsi="GHEA Grapalat" w:cs="Times New Roman"/>
          <w:i/>
          <w:sz w:val="20"/>
          <w:szCs w:val="20"/>
          <w:lang w:val="hy-AM" w:eastAsia="ru-RU"/>
        </w:rPr>
        <w:t xml:space="preserve">Պետական բյուջեից տրամադրվող նպատակային հատկացումներ (սուբվենցիաներ) գծով </w:t>
      </w:r>
      <w:r w:rsidR="002F6D1A" w:rsidRPr="0088251F">
        <w:rPr>
          <w:rFonts w:ascii="GHEA Grapalat" w:eastAsia="Times New Roman" w:hAnsi="GHEA Grapalat" w:cs="Arial"/>
          <w:i/>
          <w:sz w:val="20"/>
          <w:szCs w:val="20"/>
          <w:lang w:val="hy-AM" w:eastAsia="ru-RU"/>
        </w:rPr>
        <w:t>ամբողջությամբ</w:t>
      </w:r>
      <w:r w:rsidR="002F6D1A" w:rsidRPr="0088251F">
        <w:rPr>
          <w:rFonts w:ascii="GHEA Grapalat" w:eastAsia="Times New Roman" w:hAnsi="GHEA Grapalat" w:cs="Times New Roman"/>
          <w:i/>
          <w:sz w:val="20"/>
          <w:szCs w:val="20"/>
          <w:lang w:val="hy-AM" w:eastAsia="ru-RU"/>
        </w:rPr>
        <w:t xml:space="preserve"> </w:t>
      </w:r>
      <w:r w:rsidR="00BF1CDE" w:rsidRPr="0088251F">
        <w:rPr>
          <w:rFonts w:ascii="GHEA Grapalat" w:eastAsia="Times New Roman" w:hAnsi="GHEA Grapalat" w:cs="Times New Roman"/>
          <w:i/>
          <w:sz w:val="20"/>
          <w:szCs w:val="20"/>
          <w:lang w:val="hy-AM" w:eastAsia="ru-RU"/>
        </w:rPr>
        <w:t xml:space="preserve">ֆինանսավորվել է </w:t>
      </w:r>
      <w:r w:rsidRPr="0088251F">
        <w:rPr>
          <w:rFonts w:ascii="GHEA Grapalat" w:eastAsia="Times New Roman" w:hAnsi="GHEA Grapalat" w:cs="Times New Roman"/>
          <w:i/>
          <w:iCs/>
          <w:sz w:val="20"/>
          <w:szCs w:val="20"/>
          <w:lang w:val="hy-AM" w:eastAsia="ru-RU"/>
        </w:rPr>
        <w:t xml:space="preserve">3 050,4 </w:t>
      </w:r>
      <w:r w:rsidR="000C75E0" w:rsidRPr="0088251F">
        <w:rPr>
          <w:rFonts w:ascii="GHEA Grapalat" w:eastAsia="Times New Roman" w:hAnsi="GHEA Grapalat" w:cs="Times New Roman"/>
          <w:i/>
          <w:sz w:val="20"/>
          <w:szCs w:val="20"/>
          <w:lang w:val="hy-AM" w:eastAsia="ru-RU"/>
        </w:rPr>
        <w:t>հազ.</w:t>
      </w:r>
      <w:r w:rsidR="00E911ED" w:rsidRPr="0088251F">
        <w:rPr>
          <w:rFonts w:ascii="GHEA Grapalat" w:eastAsia="Times New Roman" w:hAnsi="GHEA Grapalat" w:cs="Times New Roman"/>
          <w:i/>
          <w:sz w:val="20"/>
          <w:szCs w:val="20"/>
          <w:lang w:val="hy-AM" w:eastAsia="ru-RU"/>
        </w:rPr>
        <w:t xml:space="preserve"> դրամ</w:t>
      </w:r>
      <w:r w:rsidR="00BF1CDE" w:rsidRPr="0088251F">
        <w:rPr>
          <w:rFonts w:ascii="GHEA Grapalat" w:eastAsia="Times New Roman" w:hAnsi="GHEA Grapalat" w:cs="Arial"/>
          <w:i/>
          <w:sz w:val="20"/>
          <w:szCs w:val="20"/>
          <w:lang w:val="hy-AM" w:eastAsia="ru-RU"/>
        </w:rPr>
        <w:t xml:space="preserve">։    </w:t>
      </w:r>
    </w:p>
    <w:p w:rsidR="0018084A" w:rsidRPr="0088251F" w:rsidRDefault="00DD21BA" w:rsidP="00AA4E5F">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w:t>
      </w:r>
      <w:r w:rsidR="00105969" w:rsidRPr="0088251F">
        <w:rPr>
          <w:rFonts w:ascii="GHEA Grapalat" w:eastAsia="Times New Roman" w:hAnsi="GHEA Grapalat" w:cs="Arial"/>
          <w:i/>
          <w:sz w:val="20"/>
          <w:szCs w:val="20"/>
          <w:lang w:val="hy-AM" w:eastAsia="ru-RU"/>
        </w:rPr>
        <w:t xml:space="preserve"> </w:t>
      </w:r>
      <w:r w:rsidR="001A51C9" w:rsidRPr="0088251F">
        <w:rPr>
          <w:rFonts w:ascii="GHEA Grapalat" w:eastAsia="Times New Roman" w:hAnsi="GHEA Grapalat" w:cs="Arial"/>
          <w:i/>
          <w:sz w:val="20"/>
          <w:szCs w:val="20"/>
          <w:lang w:val="hy-AM" w:eastAsia="ru-RU"/>
        </w:rPr>
        <w:t>Պետական բյուջեից կապիտալ ծախսերի ֆինանսավորման նպատակային հատկացումներ (սուբվենցիաներ)</w:t>
      </w:r>
      <w:r w:rsidR="00105969" w:rsidRPr="0088251F">
        <w:rPr>
          <w:rFonts w:ascii="GHEA Grapalat" w:eastAsia="Times New Roman" w:hAnsi="GHEA Grapalat" w:cs="Arial"/>
          <w:i/>
          <w:sz w:val="20"/>
          <w:szCs w:val="20"/>
          <w:lang w:val="hy-AM" w:eastAsia="ru-RU"/>
        </w:rPr>
        <w:t xml:space="preserve"> ծրագրերի համար </w:t>
      </w:r>
      <w:r w:rsidR="00245E90" w:rsidRPr="0088251F">
        <w:rPr>
          <w:rFonts w:ascii="GHEA Grapalat" w:eastAsia="Times New Roman" w:hAnsi="GHEA Grapalat" w:cs="Arial"/>
          <w:i/>
          <w:sz w:val="20"/>
          <w:szCs w:val="20"/>
          <w:lang w:val="hy-AM" w:eastAsia="ru-RU"/>
        </w:rPr>
        <w:t>պետ</w:t>
      </w:r>
      <w:r w:rsidR="006B1ABC" w:rsidRPr="0088251F">
        <w:rPr>
          <w:rFonts w:ascii="GHEA Grapalat" w:eastAsia="Times New Roman" w:hAnsi="GHEA Grapalat" w:cs="Arial"/>
          <w:i/>
          <w:sz w:val="20"/>
          <w:szCs w:val="20"/>
          <w:lang w:val="hy-AM" w:eastAsia="ru-RU"/>
        </w:rPr>
        <w:t>ական</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բյուջեից</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հատկացվել</w:t>
      </w:r>
      <w:r w:rsidR="00245E90" w:rsidRPr="0088251F">
        <w:rPr>
          <w:rFonts w:ascii="GHEA Grapalat" w:eastAsia="Times New Roman" w:hAnsi="GHEA Grapalat" w:cs="Arial"/>
          <w:i/>
          <w:sz w:val="20"/>
          <w:szCs w:val="20"/>
          <w:lang w:val="hy-AM" w:eastAsia="ru-RU"/>
        </w:rPr>
        <w:t xml:space="preserve"> </w:t>
      </w:r>
      <w:r w:rsidR="00245E90" w:rsidRPr="0088251F">
        <w:rPr>
          <w:rFonts w:ascii="GHEA Grapalat" w:eastAsia="Times New Roman" w:hAnsi="GHEA Grapalat" w:cs="GHEA Grapalat"/>
          <w:i/>
          <w:sz w:val="20"/>
          <w:szCs w:val="20"/>
          <w:lang w:val="hy-AM" w:eastAsia="ru-RU"/>
        </w:rPr>
        <w:t>է</w:t>
      </w:r>
      <w:r w:rsidR="00245E90" w:rsidRPr="0088251F">
        <w:rPr>
          <w:rFonts w:ascii="GHEA Grapalat" w:eastAsia="Times New Roman" w:hAnsi="GHEA Grapalat" w:cs="Arial"/>
          <w:i/>
          <w:sz w:val="20"/>
          <w:szCs w:val="20"/>
          <w:lang w:val="hy-AM" w:eastAsia="ru-RU"/>
        </w:rPr>
        <w:t xml:space="preserve"> </w:t>
      </w:r>
      <w:r w:rsidR="009C21A6" w:rsidRPr="0088251F">
        <w:rPr>
          <w:rFonts w:ascii="GHEA Grapalat" w:eastAsia="Times New Roman" w:hAnsi="GHEA Grapalat" w:cs="Arial"/>
          <w:i/>
          <w:sz w:val="20"/>
          <w:szCs w:val="20"/>
          <w:lang w:val="hy-AM" w:eastAsia="ru-RU"/>
        </w:rPr>
        <w:t>93</w:t>
      </w:r>
      <w:r w:rsidR="009C21A6" w:rsidRPr="0088251F">
        <w:rPr>
          <w:rFonts w:ascii="Calibri" w:eastAsia="Times New Roman" w:hAnsi="Calibri" w:cs="Calibri"/>
          <w:i/>
          <w:sz w:val="20"/>
          <w:szCs w:val="20"/>
          <w:lang w:val="hy-AM" w:eastAsia="ru-RU"/>
        </w:rPr>
        <w:t> </w:t>
      </w:r>
      <w:r w:rsidR="009C21A6" w:rsidRPr="0088251F">
        <w:rPr>
          <w:rFonts w:ascii="GHEA Grapalat" w:eastAsia="Times New Roman" w:hAnsi="GHEA Grapalat" w:cs="Arial"/>
          <w:i/>
          <w:sz w:val="20"/>
          <w:szCs w:val="20"/>
          <w:lang w:val="hy-AM" w:eastAsia="ru-RU"/>
        </w:rPr>
        <w:t>652,9 հազ.դրամ</w:t>
      </w:r>
      <w:r w:rsidR="00EB24A4" w:rsidRPr="0088251F">
        <w:rPr>
          <w:rFonts w:ascii="GHEA Grapalat" w:eastAsia="Times New Roman" w:hAnsi="GHEA Grapalat" w:cs="Arial"/>
          <w:i/>
          <w:sz w:val="20"/>
          <w:szCs w:val="20"/>
          <w:lang w:val="hy-AM" w:eastAsia="ru-RU"/>
        </w:rPr>
        <w:t>,որպես ռոյալթի ՝ Մեղրի քաղաքի մարզադաշտի վերանորոգման համար</w:t>
      </w:r>
      <w:r w:rsidR="009C21A6" w:rsidRPr="0088251F">
        <w:rPr>
          <w:rFonts w:ascii="GHEA Grapalat" w:eastAsia="Times New Roman" w:hAnsi="GHEA Grapalat" w:cs="GHEA Grapalat"/>
          <w:i/>
          <w:sz w:val="20"/>
          <w:szCs w:val="20"/>
          <w:lang w:val="hy-AM" w:eastAsia="ru-RU"/>
        </w:rPr>
        <w:t>:</w:t>
      </w:r>
    </w:p>
    <w:p w:rsidR="005E0951" w:rsidRPr="0088251F" w:rsidRDefault="0018084A" w:rsidP="00BC60D6">
      <w:pPr>
        <w:pStyle w:val="a9"/>
        <w:shd w:val="clear" w:color="auto" w:fill="FFFFFF" w:themeFill="background1"/>
        <w:spacing w:before="100" w:beforeAutospacing="1" w:after="100" w:afterAutospacing="1" w:line="276" w:lineRule="auto"/>
        <w:jc w:val="center"/>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u w:val="single"/>
          <w:lang w:val="hy-AM" w:eastAsia="ru-RU"/>
        </w:rPr>
        <w:t>Այլ եկամուտներ</w:t>
      </w:r>
    </w:p>
    <w:p w:rsidR="00EC3956" w:rsidRPr="0088251F" w:rsidRDefault="00410E3A" w:rsidP="00473506">
      <w:pPr>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741DD3"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20</w:t>
      </w:r>
      <w:r w:rsidR="00245E90" w:rsidRPr="0088251F">
        <w:rPr>
          <w:rFonts w:ascii="GHEA Grapalat" w:eastAsia="Times New Roman" w:hAnsi="GHEA Grapalat" w:cs="Times New Roman"/>
          <w:i/>
          <w:sz w:val="20"/>
          <w:szCs w:val="20"/>
          <w:lang w:val="hy-AM" w:eastAsia="ru-RU"/>
        </w:rPr>
        <w:t>2</w:t>
      </w:r>
      <w:r w:rsidR="00213FDD" w:rsidRPr="0088251F">
        <w:rPr>
          <w:rFonts w:ascii="GHEA Grapalat" w:eastAsia="Times New Roman" w:hAnsi="GHEA Grapalat" w:cs="Times New Roman"/>
          <w:i/>
          <w:sz w:val="20"/>
          <w:szCs w:val="20"/>
          <w:lang w:val="hy-AM" w:eastAsia="ru-RU"/>
        </w:rPr>
        <w:t>4</w:t>
      </w:r>
      <w:r w:rsidR="00F74FD3"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էր</w:t>
      </w:r>
      <w:r w:rsidR="00016817" w:rsidRPr="0088251F">
        <w:rPr>
          <w:rFonts w:ascii="GHEA Grapalat" w:eastAsia="Times New Roman" w:hAnsi="GHEA Grapalat" w:cs="Times New Roman"/>
          <w:i/>
          <w:sz w:val="20"/>
          <w:szCs w:val="20"/>
          <w:lang w:val="hy-AM" w:eastAsia="ru-RU"/>
        </w:rPr>
        <w:t xml:space="preserve"> </w:t>
      </w:r>
      <w:r w:rsidR="00473506" w:rsidRPr="0088251F">
        <w:rPr>
          <w:rFonts w:ascii="GHEA Grapalat" w:eastAsia="Times New Roman" w:hAnsi="GHEA Grapalat" w:cs="Times New Roman"/>
          <w:i/>
          <w:iCs/>
          <w:sz w:val="20"/>
          <w:szCs w:val="20"/>
          <w:lang w:val="hy-AM" w:eastAsia="ru-RU"/>
        </w:rPr>
        <w:t>296</w:t>
      </w:r>
      <w:r w:rsidR="00473506" w:rsidRPr="0088251F">
        <w:rPr>
          <w:rFonts w:ascii="Calibri" w:eastAsia="Times New Roman" w:hAnsi="Calibri" w:cs="Calibri"/>
          <w:i/>
          <w:iCs/>
          <w:sz w:val="20"/>
          <w:szCs w:val="20"/>
          <w:lang w:val="hy-AM" w:eastAsia="ru-RU"/>
        </w:rPr>
        <w:t> </w:t>
      </w:r>
      <w:r w:rsidR="00473506" w:rsidRPr="0088251F">
        <w:rPr>
          <w:rFonts w:ascii="GHEA Grapalat" w:eastAsia="Times New Roman" w:hAnsi="GHEA Grapalat" w:cs="Times New Roman"/>
          <w:i/>
          <w:iCs/>
          <w:sz w:val="20"/>
          <w:szCs w:val="20"/>
          <w:lang w:val="hy-AM" w:eastAsia="ru-RU"/>
        </w:rPr>
        <w:t xml:space="preserve">204,9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հավաքագրվել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245E90" w:rsidRPr="0088251F">
        <w:rPr>
          <w:rFonts w:ascii="GHEA Grapalat" w:eastAsia="Times New Roman" w:hAnsi="GHEA Grapalat" w:cs="Arial"/>
          <w:i/>
          <w:sz w:val="20"/>
          <w:szCs w:val="20"/>
          <w:lang w:val="hy-AM" w:eastAsia="ru-RU"/>
        </w:rPr>
        <w:t xml:space="preserve">  </w:t>
      </w:r>
      <w:r w:rsidR="00473506" w:rsidRPr="0088251F">
        <w:rPr>
          <w:rFonts w:ascii="GHEA Grapalat" w:eastAsia="Times New Roman" w:hAnsi="GHEA Grapalat" w:cs="Times New Roman"/>
          <w:i/>
          <w:iCs/>
          <w:sz w:val="20"/>
          <w:szCs w:val="20"/>
          <w:lang w:val="hy-AM" w:eastAsia="ru-RU"/>
        </w:rPr>
        <w:t>275</w:t>
      </w:r>
      <w:r w:rsidR="00473506" w:rsidRPr="0088251F">
        <w:rPr>
          <w:rFonts w:ascii="Calibri" w:eastAsia="Times New Roman" w:hAnsi="Calibri" w:cs="Calibri"/>
          <w:i/>
          <w:iCs/>
          <w:sz w:val="20"/>
          <w:szCs w:val="20"/>
          <w:lang w:val="hy-AM" w:eastAsia="ru-RU"/>
        </w:rPr>
        <w:t> </w:t>
      </w:r>
      <w:r w:rsidR="00473506" w:rsidRPr="0088251F">
        <w:rPr>
          <w:rFonts w:ascii="GHEA Grapalat" w:eastAsia="Times New Roman" w:hAnsi="GHEA Grapalat" w:cs="Times New Roman"/>
          <w:i/>
          <w:iCs/>
          <w:sz w:val="20"/>
          <w:szCs w:val="20"/>
          <w:lang w:val="hy-AM" w:eastAsia="ru-RU"/>
        </w:rPr>
        <w:t xml:space="preserve">333,7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D77085" w:rsidRPr="0088251F">
        <w:rPr>
          <w:rFonts w:ascii="GHEA Grapalat" w:eastAsia="Times New Roman" w:hAnsi="GHEA Grapalat" w:cs="Times New Roman"/>
          <w:i/>
          <w:sz w:val="20"/>
          <w:szCs w:val="20"/>
          <w:lang w:val="hy-AM" w:eastAsia="ru-RU"/>
        </w:rPr>
        <w:t xml:space="preserve"> </w:t>
      </w:r>
      <w:r w:rsidR="00D77085" w:rsidRPr="0088251F">
        <w:rPr>
          <w:rFonts w:ascii="GHEA Grapalat" w:eastAsia="Times New Roman" w:hAnsi="GHEA Grapalat" w:cs="Arial"/>
          <w:i/>
          <w:sz w:val="20"/>
          <w:szCs w:val="20"/>
          <w:lang w:val="hy-AM" w:eastAsia="ru-RU"/>
        </w:rPr>
        <w:t>կամ</w:t>
      </w:r>
      <w:r w:rsidR="00D77085" w:rsidRPr="0088251F">
        <w:rPr>
          <w:rFonts w:ascii="GHEA Grapalat" w:eastAsia="Times New Roman" w:hAnsi="GHEA Grapalat" w:cs="Times New Roman"/>
          <w:i/>
          <w:sz w:val="20"/>
          <w:szCs w:val="20"/>
          <w:lang w:val="hy-AM" w:eastAsia="ru-RU"/>
        </w:rPr>
        <w:t xml:space="preserve"> </w:t>
      </w:r>
      <w:r w:rsidR="00473506" w:rsidRPr="0088251F">
        <w:rPr>
          <w:rFonts w:ascii="GHEA Grapalat" w:eastAsia="Times New Roman" w:hAnsi="GHEA Grapalat" w:cs="Times New Roman"/>
          <w:i/>
          <w:sz w:val="20"/>
          <w:szCs w:val="20"/>
          <w:lang w:val="hy-AM" w:eastAsia="ru-RU"/>
        </w:rPr>
        <w:t>9</w:t>
      </w:r>
      <w:r w:rsidR="00243D19" w:rsidRPr="0088251F">
        <w:rPr>
          <w:rFonts w:ascii="GHEA Grapalat" w:eastAsia="Times New Roman" w:hAnsi="GHEA Grapalat" w:cs="Times New Roman"/>
          <w:i/>
          <w:sz w:val="20"/>
          <w:szCs w:val="20"/>
          <w:lang w:val="hy-AM" w:eastAsia="ru-RU"/>
        </w:rPr>
        <w:t>3</w:t>
      </w:r>
      <w:r w:rsidR="00473506" w:rsidRPr="0088251F">
        <w:rPr>
          <w:rFonts w:ascii="GHEA Grapalat" w:eastAsia="Times New Roman" w:hAnsi="GHEA Grapalat" w:cs="Times New Roman"/>
          <w:i/>
          <w:sz w:val="20"/>
          <w:szCs w:val="20"/>
          <w:lang w:val="hy-AM" w:eastAsia="ru-RU"/>
        </w:rPr>
        <w:t>,</w:t>
      </w:r>
      <w:r w:rsidR="00243D19" w:rsidRPr="0088251F">
        <w:rPr>
          <w:rFonts w:ascii="GHEA Grapalat" w:eastAsia="Times New Roman" w:hAnsi="GHEA Grapalat" w:cs="Times New Roman"/>
          <w:i/>
          <w:sz w:val="20"/>
          <w:szCs w:val="20"/>
          <w:lang w:val="hy-AM" w:eastAsia="ru-RU"/>
        </w:rPr>
        <w:t>0</w:t>
      </w:r>
      <w:r w:rsidR="00480182"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որից</w:t>
      </w:r>
      <w:r w:rsidR="00D7470D" w:rsidRPr="0088251F">
        <w:rPr>
          <w:rFonts w:ascii="GHEA Grapalat" w:eastAsia="Times New Roman" w:hAnsi="GHEA Grapalat" w:cs="Times New Roman"/>
          <w:i/>
          <w:sz w:val="20"/>
          <w:szCs w:val="20"/>
          <w:lang w:val="hy-AM" w:eastAsia="ru-RU"/>
        </w:rPr>
        <w:t>,</w:t>
      </w:r>
      <w:r w:rsidR="0092232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p>
    <w:p w:rsidR="003A25F8" w:rsidRPr="0088251F" w:rsidRDefault="004C1774"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 xml:space="preserve">- </w:t>
      </w:r>
      <w:r w:rsidR="00016817" w:rsidRPr="0088251F">
        <w:rPr>
          <w:rFonts w:ascii="GHEA Grapalat" w:eastAsia="Times New Roman" w:hAnsi="GHEA Grapalat" w:cs="Arial"/>
          <w:i/>
          <w:sz w:val="20"/>
          <w:szCs w:val="20"/>
          <w:lang w:val="hy-AM" w:eastAsia="ru-RU"/>
        </w:rPr>
        <w:t>գույքի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այդ</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հողերի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վարձակալությունից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p>
    <w:p w:rsidR="00E911ED" w:rsidRPr="0088251F" w:rsidRDefault="009F0401"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iCs/>
          <w:sz w:val="20"/>
          <w:szCs w:val="20"/>
          <w:lang w:val="hy-AM" w:eastAsia="ru-RU"/>
        </w:rPr>
        <w:t>62</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948,0</w:t>
      </w:r>
      <w:r w:rsidR="005A7E83"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iCs/>
          <w:sz w:val="20"/>
          <w:szCs w:val="20"/>
          <w:lang w:val="hy-AM" w:eastAsia="ru-RU"/>
        </w:rPr>
        <w:t>64</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200,0</w:t>
      </w:r>
      <w:r w:rsidR="005A7E83"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կատարողականը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sz w:val="20"/>
          <w:szCs w:val="20"/>
          <w:lang w:val="hy-AM" w:eastAsia="ru-RU"/>
        </w:rPr>
        <w:t>98,0</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016817" w:rsidRPr="0088251F">
        <w:rPr>
          <w:rFonts w:ascii="Calibri" w:eastAsia="Times New Roman" w:hAnsi="Calibri" w:cs="Calibri"/>
          <w:i/>
          <w:sz w:val="20"/>
          <w:szCs w:val="20"/>
          <w:lang w:val="hy-AM" w:eastAsia="ru-RU"/>
        </w:rPr>
        <w:t> </w:t>
      </w:r>
      <w:r w:rsidR="009D0603" w:rsidRPr="0088251F">
        <w:rPr>
          <w:rFonts w:ascii="GHEA Grapalat" w:eastAsia="Times New Roman" w:hAnsi="GHEA Grapalat" w:cs="Arial"/>
          <w:i/>
          <w:sz w:val="20"/>
          <w:szCs w:val="20"/>
          <w:lang w:val="hy-AM" w:eastAsia="ru-RU"/>
        </w:rPr>
        <w:t>Մեղրի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վարչական</w:t>
      </w:r>
      <w:r w:rsidR="00741DD3"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տարածքում՝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ֆիզիկական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իրավաբանական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անձանց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կողմից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զբաղեցրած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տարածքների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հաշվառման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գույքագրման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փաստաթղթերի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հավաքագրման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ինչպես</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վերջիններիս</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կողմից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զբաղեցրած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հողամասերի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վերաճշտման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Calibri" w:eastAsia="Times New Roman" w:hAnsi="Calibri" w:cs="Calibri"/>
          <w:i/>
          <w:sz w:val="20"/>
          <w:szCs w:val="20"/>
          <w:lang w:val="hy-AM" w:eastAsia="ru-RU"/>
        </w:rPr>
        <w:t> </w:t>
      </w:r>
      <w:r w:rsidR="009D0603" w:rsidRPr="0088251F">
        <w:rPr>
          <w:rFonts w:ascii="GHEA Grapalat" w:eastAsia="Times New Roman" w:hAnsi="GHEA Grapalat" w:cs="Arial"/>
          <w:i/>
          <w:sz w:val="20"/>
          <w:szCs w:val="20"/>
          <w:lang w:val="hy-AM" w:eastAsia="ru-RU"/>
        </w:rPr>
        <w:t>Մեղրի</w:t>
      </w:r>
      <w:r w:rsidR="00016817" w:rsidRPr="0088251F">
        <w:rPr>
          <w:rFonts w:ascii="GHEA Grapalat" w:eastAsia="Times New Roman" w:hAnsi="GHEA Grapalat" w:cs="Times New Roman"/>
          <w:i/>
          <w:sz w:val="20"/>
          <w:szCs w:val="20"/>
          <w:lang w:val="hy-AM" w:eastAsia="ru-RU"/>
        </w:rPr>
        <w:t xml:space="preserve"> </w:t>
      </w:r>
      <w:r w:rsidR="00741DD3" w:rsidRPr="0088251F">
        <w:rPr>
          <w:rFonts w:ascii="GHEA Grapalat" w:eastAsia="Times New Roman" w:hAnsi="GHEA Grapalat" w:cs="Arial"/>
          <w:i/>
          <w:sz w:val="20"/>
          <w:szCs w:val="20"/>
          <w:lang w:val="hy-AM" w:eastAsia="ru-RU"/>
        </w:rPr>
        <w:t>համայնքի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ավագանու</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որոշմամբ</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պայմաններով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պայմանագրերի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վերանայման</w:t>
      </w:r>
      <w:r w:rsidR="00312C17" w:rsidRPr="0088251F">
        <w:rPr>
          <w:rFonts w:ascii="GHEA Grapalat" w:eastAsia="Times New Roman" w:hAnsi="GHEA Grapalat" w:cs="Arial"/>
          <w:i/>
          <w:sz w:val="20"/>
          <w:szCs w:val="20"/>
          <w:lang w:val="hy-AM" w:eastAsia="ru-RU"/>
        </w:rPr>
        <w:t>,նոր պայմանագրերի</w:t>
      </w:r>
      <w:r w:rsidR="00016817" w:rsidRPr="0088251F">
        <w:rPr>
          <w:rFonts w:ascii="GHEA Grapalat" w:eastAsia="Times New Roman" w:hAnsi="GHEA Grapalat" w:cs="Times New Roman"/>
          <w:i/>
          <w:sz w:val="20"/>
          <w:szCs w:val="20"/>
          <w:lang w:val="hy-AM" w:eastAsia="ru-RU"/>
        </w:rPr>
        <w:t xml:space="preserve"> </w:t>
      </w:r>
      <w:r w:rsidR="00312C17" w:rsidRPr="0088251F">
        <w:rPr>
          <w:rFonts w:ascii="GHEA Grapalat" w:eastAsia="Times New Roman" w:hAnsi="GHEA Grapalat" w:cs="Times New Roman"/>
          <w:i/>
          <w:sz w:val="20"/>
          <w:szCs w:val="20"/>
          <w:lang w:val="hy-AM" w:eastAsia="ru-RU"/>
        </w:rPr>
        <w:t xml:space="preserve"> կնքման </w:t>
      </w:r>
      <w:r w:rsidR="00016817" w:rsidRPr="0088251F">
        <w:rPr>
          <w:rFonts w:ascii="GHEA Grapalat" w:eastAsia="Times New Roman" w:hAnsi="GHEA Grapalat" w:cs="Arial"/>
          <w:i/>
          <w:sz w:val="20"/>
          <w:szCs w:val="20"/>
          <w:lang w:val="hy-AM" w:eastAsia="ru-RU"/>
        </w:rPr>
        <w:t>ու</w:t>
      </w:r>
      <w:r w:rsidR="00016817" w:rsidRPr="0088251F">
        <w:rPr>
          <w:rFonts w:ascii="Calibri" w:eastAsia="Times New Roman" w:hAnsi="Calibri" w:cs="Calibri"/>
          <w:i/>
          <w:sz w:val="20"/>
          <w:szCs w:val="20"/>
          <w:lang w:val="hy-AM" w:eastAsia="ru-RU"/>
        </w:rPr>
        <w:t> </w:t>
      </w:r>
      <w:r w:rsidR="00016817" w:rsidRPr="0088251F">
        <w:rPr>
          <w:rFonts w:ascii="GHEA Grapalat" w:eastAsia="Times New Roman" w:hAnsi="GHEA Grapalat" w:cs="Arial"/>
          <w:i/>
          <w:sz w:val="20"/>
          <w:szCs w:val="20"/>
          <w:lang w:val="hy-AM" w:eastAsia="ru-RU"/>
        </w:rPr>
        <w:t>տեղեկատվական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բազայի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հստակեցման</w:t>
      </w:r>
      <w:r w:rsidR="00016817" w:rsidRPr="0088251F">
        <w:rPr>
          <w:rFonts w:ascii="GHEA Grapalat" w:eastAsia="Times New Roman" w:hAnsi="GHEA Grapalat" w:cs="Times New Roman"/>
          <w:i/>
          <w:sz w:val="20"/>
          <w:szCs w:val="20"/>
          <w:lang w:val="hy-AM" w:eastAsia="ru-RU"/>
        </w:rPr>
        <w:t xml:space="preserve"> </w:t>
      </w:r>
      <w:r w:rsidR="00105969" w:rsidRPr="0088251F">
        <w:rPr>
          <w:rFonts w:ascii="GHEA Grapalat" w:eastAsia="Times New Roman" w:hAnsi="GHEA Grapalat" w:cs="Times New Roman"/>
          <w:i/>
          <w:sz w:val="20"/>
          <w:szCs w:val="20"/>
          <w:lang w:val="hy-AM" w:eastAsia="ru-RU"/>
        </w:rPr>
        <w:t xml:space="preserve">շարունակական </w:t>
      </w:r>
      <w:r w:rsidR="00016817" w:rsidRPr="0088251F">
        <w:rPr>
          <w:rFonts w:ascii="GHEA Grapalat" w:eastAsia="Times New Roman" w:hAnsi="GHEA Grapalat" w:cs="Arial"/>
          <w:i/>
          <w:sz w:val="20"/>
          <w:szCs w:val="20"/>
          <w:lang w:val="hy-AM" w:eastAsia="ru-RU"/>
        </w:rPr>
        <w:t>գործընթացով</w:t>
      </w:r>
      <w:r w:rsidR="003F20D5" w:rsidRPr="0088251F">
        <w:rPr>
          <w:rFonts w:ascii="GHEA Grapalat" w:eastAsia="Times New Roman" w:hAnsi="GHEA Grapalat" w:cs="Times New Roman"/>
          <w:i/>
          <w:sz w:val="20"/>
          <w:szCs w:val="20"/>
          <w:lang w:val="hy-AM" w:eastAsia="ru-RU"/>
        </w:rPr>
        <w:t>:</w:t>
      </w:r>
      <w:r w:rsidR="0060112F" w:rsidRPr="0088251F">
        <w:rPr>
          <w:rFonts w:ascii="GHEA Grapalat" w:eastAsia="Times New Roman" w:hAnsi="GHEA Grapalat" w:cs="Times New Roman"/>
          <w:i/>
          <w:sz w:val="20"/>
          <w:szCs w:val="20"/>
          <w:lang w:val="hy-AM" w:eastAsia="ru-RU"/>
        </w:rPr>
        <w:t xml:space="preserve">  </w:t>
      </w:r>
      <w:r w:rsidR="00C90331" w:rsidRPr="0088251F">
        <w:rPr>
          <w:rFonts w:ascii="GHEA Grapalat" w:eastAsia="Times New Roman" w:hAnsi="GHEA Grapalat" w:cs="Times New Roman"/>
          <w:i/>
          <w:sz w:val="20"/>
          <w:szCs w:val="20"/>
          <w:lang w:val="hy-AM" w:eastAsia="ru-RU"/>
        </w:rPr>
        <w:t xml:space="preserve">Փաստացի մուտքերի </w:t>
      </w:r>
      <w:r w:rsidR="006A4B17" w:rsidRPr="0088251F">
        <w:rPr>
          <w:rFonts w:ascii="GHEA Grapalat" w:eastAsia="Times New Roman" w:hAnsi="GHEA Grapalat" w:cs="Times New Roman"/>
          <w:i/>
          <w:sz w:val="20"/>
          <w:szCs w:val="20"/>
          <w:shd w:val="clear" w:color="auto" w:fill="FFFFFF" w:themeFill="background1"/>
          <w:lang w:val="hy-AM" w:eastAsia="ru-RU"/>
        </w:rPr>
        <w:t>3</w:t>
      </w:r>
      <w:r w:rsidR="006A4B17" w:rsidRPr="0088251F">
        <w:rPr>
          <w:rFonts w:ascii="Calibri" w:eastAsia="Times New Roman" w:hAnsi="Calibri" w:cs="Calibri"/>
          <w:i/>
          <w:sz w:val="20"/>
          <w:szCs w:val="20"/>
          <w:shd w:val="clear" w:color="auto" w:fill="FFFFFF" w:themeFill="background1"/>
          <w:lang w:val="hy-AM" w:eastAsia="ru-RU"/>
        </w:rPr>
        <w:t> </w:t>
      </w:r>
      <w:r w:rsidR="006A4B17" w:rsidRPr="0088251F">
        <w:rPr>
          <w:rFonts w:ascii="GHEA Grapalat" w:eastAsia="Times New Roman" w:hAnsi="GHEA Grapalat" w:cs="Times New Roman"/>
          <w:i/>
          <w:sz w:val="20"/>
          <w:szCs w:val="20"/>
          <w:shd w:val="clear" w:color="auto" w:fill="FFFFFF" w:themeFill="background1"/>
          <w:lang w:val="hy-AM" w:eastAsia="ru-RU"/>
        </w:rPr>
        <w:t>561,0</w:t>
      </w:r>
      <w:r w:rsidR="00245E90" w:rsidRPr="0088251F">
        <w:rPr>
          <w:rFonts w:ascii="GHEA Grapalat" w:eastAsia="Times New Roman" w:hAnsi="GHEA Grapalat" w:cs="Times New Roman"/>
          <w:i/>
          <w:sz w:val="20"/>
          <w:szCs w:val="20"/>
          <w:lang w:val="hy-AM" w:eastAsia="ru-RU"/>
        </w:rPr>
        <w:t xml:space="preserve"> </w:t>
      </w:r>
      <w:r w:rsidR="00C90331" w:rsidRPr="0088251F">
        <w:rPr>
          <w:rFonts w:ascii="GHEA Grapalat" w:eastAsia="Times New Roman" w:hAnsi="GHEA Grapalat" w:cs="Times New Roman"/>
          <w:i/>
          <w:sz w:val="20"/>
          <w:szCs w:val="20"/>
          <w:lang w:val="hy-AM" w:eastAsia="ru-RU"/>
        </w:rPr>
        <w:t>հազ.դրամը կազմում  են ապառքները:</w:t>
      </w:r>
      <w:r w:rsidR="0092232D" w:rsidRPr="0088251F">
        <w:rPr>
          <w:rFonts w:ascii="GHEA Grapalat" w:eastAsia="Times New Roman" w:hAnsi="GHEA Grapalat" w:cs="Times New Roman"/>
          <w:i/>
          <w:sz w:val="20"/>
          <w:szCs w:val="20"/>
          <w:lang w:val="hy-AM" w:eastAsia="ru-RU"/>
        </w:rPr>
        <w:t xml:space="preserve">        </w:t>
      </w:r>
    </w:p>
    <w:p w:rsidR="00C7391F" w:rsidRPr="0088251F" w:rsidRDefault="00470080"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Տ</w:t>
      </w:r>
      <w:r w:rsidR="00016817" w:rsidRPr="0088251F">
        <w:rPr>
          <w:rFonts w:ascii="GHEA Grapalat" w:eastAsia="Times New Roman" w:hAnsi="GHEA Grapalat" w:cs="Arial"/>
          <w:i/>
          <w:sz w:val="20"/>
          <w:szCs w:val="20"/>
          <w:lang w:val="hy-AM" w:eastAsia="ru-RU"/>
        </w:rPr>
        <w:t>եղական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վճարների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DE45AE" w:rsidRPr="0088251F">
        <w:rPr>
          <w:rFonts w:ascii="GHEA Grapalat" w:eastAsia="Times New Roman" w:hAnsi="GHEA Grapalat" w:cs="Times New Roman"/>
          <w:i/>
          <w:iCs/>
          <w:sz w:val="20"/>
          <w:szCs w:val="20"/>
          <w:lang w:val="hy-AM" w:eastAsia="ru-RU"/>
        </w:rPr>
        <w:t>95</w:t>
      </w:r>
      <w:r w:rsidR="00DE45AE" w:rsidRPr="0088251F">
        <w:rPr>
          <w:rFonts w:ascii="Calibri" w:eastAsia="Times New Roman" w:hAnsi="Calibri" w:cs="Calibri"/>
          <w:i/>
          <w:iCs/>
          <w:sz w:val="20"/>
          <w:szCs w:val="20"/>
          <w:lang w:val="hy-AM" w:eastAsia="ru-RU"/>
        </w:rPr>
        <w:t> </w:t>
      </w:r>
      <w:r w:rsidR="00DE45AE" w:rsidRPr="0088251F">
        <w:rPr>
          <w:rFonts w:ascii="GHEA Grapalat" w:eastAsia="Times New Roman" w:hAnsi="GHEA Grapalat" w:cs="Times New Roman"/>
          <w:i/>
          <w:iCs/>
          <w:sz w:val="20"/>
          <w:szCs w:val="20"/>
          <w:lang w:val="hy-AM" w:eastAsia="ru-RU"/>
        </w:rPr>
        <w:t>727,2</w:t>
      </w:r>
      <w:r w:rsidR="00B04C99"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DE45AE" w:rsidRPr="0088251F">
        <w:rPr>
          <w:rFonts w:ascii="GHEA Grapalat" w:eastAsia="Times New Roman" w:hAnsi="GHEA Grapalat" w:cs="Times New Roman"/>
          <w:i/>
          <w:iCs/>
          <w:sz w:val="20"/>
          <w:szCs w:val="20"/>
          <w:lang w:val="hy-AM" w:eastAsia="ru-RU"/>
        </w:rPr>
        <w:t>95 605</w:t>
      </w:r>
      <w:r w:rsidR="00B04C99" w:rsidRPr="0088251F">
        <w:rPr>
          <w:rFonts w:ascii="GHEA Grapalat" w:eastAsia="Times New Roman" w:hAnsi="GHEA Grapalat" w:cs="Times New Roman"/>
          <w:i/>
          <w:iCs/>
          <w:sz w:val="20"/>
          <w:szCs w:val="20"/>
          <w:lang w:val="hy-AM" w:eastAsia="ru-RU"/>
        </w:rPr>
        <w:t xml:space="preserve">,0 </w:t>
      </w:r>
      <w:r w:rsidR="00B94313" w:rsidRPr="0088251F">
        <w:rPr>
          <w:rFonts w:ascii="GHEA Grapalat" w:eastAsia="Times New Roman" w:hAnsi="GHEA Grapalat" w:cs="Calibri"/>
          <w:i/>
          <w:iCs/>
          <w:sz w:val="20"/>
          <w:szCs w:val="20"/>
          <w:lang w:val="hy-AM" w:eastAsia="ru-RU"/>
        </w:rPr>
        <w:t>0</w:t>
      </w:r>
      <w:r w:rsidR="00B04C99"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F375CD" w:rsidRPr="0088251F">
        <w:rPr>
          <w:rFonts w:ascii="GHEA Grapalat" w:eastAsia="Times New Roman" w:hAnsi="GHEA Grapalat" w:cs="Arial"/>
          <w:i/>
          <w:sz w:val="20"/>
          <w:szCs w:val="20"/>
          <w:lang w:val="hy-AM" w:eastAsia="ru-RU"/>
        </w:rPr>
        <w:t>դիմ</w:t>
      </w:r>
      <w:r w:rsidR="00105969" w:rsidRPr="0088251F">
        <w:rPr>
          <w:rFonts w:ascii="GHEA Grapalat" w:eastAsia="Times New Roman" w:hAnsi="GHEA Grapalat" w:cs="Arial"/>
          <w:i/>
          <w:sz w:val="20"/>
          <w:szCs w:val="20"/>
          <w:lang w:val="hy-AM" w:eastAsia="ru-RU"/>
        </w:rPr>
        <w:t>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նախատեսվածի</w:t>
      </w:r>
      <w:r w:rsidR="007F0B46" w:rsidRPr="0088251F">
        <w:rPr>
          <w:rFonts w:ascii="GHEA Grapalat" w:eastAsia="Times New Roman" w:hAnsi="GHEA Grapalat" w:cs="Arial"/>
          <w:i/>
          <w:sz w:val="20"/>
          <w:szCs w:val="20"/>
          <w:lang w:val="hy-AM" w:eastAsia="ru-RU"/>
        </w:rPr>
        <w:t xml:space="preserve">  </w:t>
      </w:r>
      <w:r w:rsidR="00DE45AE" w:rsidRPr="0088251F">
        <w:rPr>
          <w:rFonts w:ascii="GHEA Grapalat" w:eastAsia="Times New Roman" w:hAnsi="GHEA Grapalat" w:cs="Arial"/>
          <w:i/>
          <w:sz w:val="20"/>
          <w:szCs w:val="20"/>
          <w:lang w:val="hy-AM" w:eastAsia="ru-RU"/>
        </w:rPr>
        <w:t>100,1</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22647D" w:rsidRPr="0088251F">
        <w:rPr>
          <w:rFonts w:ascii="GHEA Grapalat" w:eastAsia="Times New Roman" w:hAnsi="GHEA Grapalat" w:cs="Times New Roman"/>
          <w:i/>
          <w:sz w:val="20"/>
          <w:szCs w:val="20"/>
          <w:lang w:val="hy-AM" w:eastAsia="ru-RU"/>
        </w:rPr>
        <w:t>,այդ թվում՝</w:t>
      </w:r>
      <w:r w:rsidR="00937BF2" w:rsidRPr="0088251F">
        <w:rPr>
          <w:rFonts w:ascii="GHEA Grapalat" w:eastAsia="Times New Roman" w:hAnsi="GHEA Grapalat" w:cs="Times New Roman"/>
          <w:i/>
          <w:sz w:val="20"/>
          <w:szCs w:val="20"/>
          <w:lang w:val="hy-AM" w:eastAsia="ru-RU"/>
        </w:rPr>
        <w:t xml:space="preserve"> </w:t>
      </w:r>
      <w:r w:rsidR="00410AA4"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C7391F" w:rsidRPr="0088251F">
        <w:rPr>
          <w:rFonts w:ascii="GHEA Grapalat" w:eastAsia="Times New Roman" w:hAnsi="GHEA Grapalat" w:cs="Times New Roman"/>
          <w:i/>
          <w:sz w:val="20"/>
          <w:szCs w:val="20"/>
          <w:lang w:val="hy-AM" w:eastAsia="ru-RU"/>
        </w:rPr>
        <w:t xml:space="preserve">    </w:t>
      </w:r>
    </w:p>
    <w:p w:rsidR="003C4CB1" w:rsidRPr="0088251F" w:rsidRDefault="001D1E88" w:rsidP="00BC60D6">
      <w:pPr>
        <w:pStyle w:val="a9"/>
        <w:numPr>
          <w:ilvl w:val="0"/>
          <w:numId w:val="15"/>
        </w:num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 xml:space="preserve">Համայնքի վարչական տարածքում ինքնակամ կառուցված շենքերի, շինությունների օրինականացման համար վճարներ </w:t>
      </w:r>
      <w:r w:rsidR="00016817" w:rsidRPr="0088251F">
        <w:rPr>
          <w:rFonts w:ascii="GHEA Grapalat" w:eastAsia="Times New Roman" w:hAnsi="GHEA Grapalat" w:cs="Arial"/>
          <w:i/>
          <w:sz w:val="20"/>
          <w:szCs w:val="20"/>
          <w:lang w:val="hy-AM" w:eastAsia="ru-RU"/>
        </w:rPr>
        <w:t>մասով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Calibri"/>
          <w:i/>
          <w:iCs/>
          <w:sz w:val="20"/>
          <w:szCs w:val="20"/>
          <w:lang w:val="hy-AM" w:eastAsia="ru-RU"/>
        </w:rPr>
        <w:t>2</w:t>
      </w:r>
      <w:r w:rsidR="007E25CD" w:rsidRPr="0088251F">
        <w:rPr>
          <w:rFonts w:ascii="Calibri" w:eastAsia="Times New Roman" w:hAnsi="Calibri" w:cs="Calibri"/>
          <w:i/>
          <w:iCs/>
          <w:sz w:val="20"/>
          <w:szCs w:val="20"/>
          <w:lang w:val="hy-AM" w:eastAsia="ru-RU"/>
        </w:rPr>
        <w:t> </w:t>
      </w:r>
      <w:r w:rsidR="007E25CD" w:rsidRPr="0088251F">
        <w:rPr>
          <w:rFonts w:ascii="GHEA Grapalat" w:eastAsia="Times New Roman" w:hAnsi="GHEA Grapalat" w:cs="Calibri"/>
          <w:i/>
          <w:iCs/>
          <w:sz w:val="20"/>
          <w:szCs w:val="20"/>
          <w:lang w:val="hy-AM" w:eastAsia="ru-RU"/>
        </w:rPr>
        <w:t>186,4</w:t>
      </w:r>
      <w:r w:rsidR="0022647D"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ծրագրված</w:t>
      </w:r>
      <w:r w:rsidR="00016817"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Times New Roman"/>
          <w:i/>
          <w:sz w:val="20"/>
          <w:szCs w:val="20"/>
          <w:lang w:val="hy-AM" w:eastAsia="ru-RU"/>
        </w:rPr>
        <w:t>2</w:t>
      </w:r>
      <w:r w:rsidR="007E25CD" w:rsidRPr="0088251F">
        <w:rPr>
          <w:rFonts w:ascii="Calibri" w:eastAsia="Times New Roman" w:hAnsi="Calibri" w:cs="Calibri"/>
          <w:i/>
          <w:sz w:val="20"/>
          <w:szCs w:val="20"/>
          <w:lang w:val="hy-AM" w:eastAsia="ru-RU"/>
        </w:rPr>
        <w:t> </w:t>
      </w:r>
      <w:r w:rsidR="00F53AC9" w:rsidRPr="0088251F">
        <w:rPr>
          <w:rFonts w:ascii="GHEA Grapalat" w:eastAsia="Times New Roman" w:hAnsi="GHEA Grapalat" w:cs="Times New Roman"/>
          <w:i/>
          <w:sz w:val="20"/>
          <w:szCs w:val="20"/>
          <w:lang w:val="hy-AM" w:eastAsia="ru-RU"/>
        </w:rPr>
        <w:t>2</w:t>
      </w:r>
      <w:r w:rsidR="007E25CD" w:rsidRPr="0088251F">
        <w:rPr>
          <w:rFonts w:ascii="GHEA Grapalat" w:eastAsia="Times New Roman" w:hAnsi="GHEA Grapalat" w:cs="Times New Roman"/>
          <w:i/>
          <w:sz w:val="20"/>
          <w:szCs w:val="20"/>
          <w:lang w:val="hy-AM" w:eastAsia="ru-RU"/>
        </w:rPr>
        <w:t>00,0</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w:t>
      </w:r>
      <w:r w:rsidR="00DB2FC4" w:rsidRPr="0088251F">
        <w:rPr>
          <w:rFonts w:ascii="GHEA Grapalat" w:eastAsia="Times New Roman" w:hAnsi="GHEA Grapalat" w:cs="Times New Roman"/>
          <w:i/>
          <w:sz w:val="20"/>
          <w:szCs w:val="20"/>
          <w:lang w:val="hy-AM" w:eastAsia="ru-RU"/>
        </w:rPr>
        <w:t xml:space="preserve"> </w:t>
      </w:r>
      <w:r w:rsidR="00DB2FC4" w:rsidRPr="0088251F">
        <w:rPr>
          <w:rFonts w:ascii="GHEA Grapalat" w:eastAsia="Times New Roman" w:hAnsi="GHEA Grapalat" w:cs="Arial"/>
          <w:i/>
          <w:sz w:val="20"/>
          <w:szCs w:val="20"/>
          <w:lang w:val="hy-AM" w:eastAsia="ru-RU"/>
        </w:rPr>
        <w:t>կամ</w:t>
      </w:r>
      <w:r w:rsidR="00DB2FC4" w:rsidRPr="0088251F">
        <w:rPr>
          <w:rFonts w:ascii="GHEA Grapalat" w:eastAsia="Times New Roman" w:hAnsi="GHEA Grapalat" w:cs="Times New Roman"/>
          <w:i/>
          <w:sz w:val="20"/>
          <w:szCs w:val="20"/>
          <w:lang w:val="hy-AM" w:eastAsia="ru-RU"/>
        </w:rPr>
        <w:t xml:space="preserve"> </w:t>
      </w:r>
      <w:r w:rsidR="00DB2FC4" w:rsidRPr="0088251F">
        <w:rPr>
          <w:rFonts w:ascii="GHEA Grapalat" w:eastAsia="Times New Roman" w:hAnsi="GHEA Grapalat" w:cs="Arial"/>
          <w:i/>
          <w:sz w:val="20"/>
          <w:szCs w:val="20"/>
          <w:lang w:val="hy-AM" w:eastAsia="ru-RU"/>
        </w:rPr>
        <w:t>նախատեսվածի</w:t>
      </w:r>
      <w:r w:rsidR="00410AA4" w:rsidRPr="0088251F">
        <w:rPr>
          <w:rFonts w:ascii="GHEA Grapalat" w:eastAsia="Times New Roman" w:hAnsi="GHEA Grapalat" w:cs="Times New Roman"/>
          <w:i/>
          <w:sz w:val="20"/>
          <w:szCs w:val="20"/>
          <w:lang w:val="hy-AM" w:eastAsia="ru-RU"/>
        </w:rPr>
        <w:t xml:space="preserve"> </w:t>
      </w:r>
      <w:r w:rsidR="007E25CD" w:rsidRPr="0088251F">
        <w:rPr>
          <w:rFonts w:ascii="GHEA Grapalat" w:eastAsia="Times New Roman" w:hAnsi="GHEA Grapalat" w:cs="Times New Roman"/>
          <w:i/>
          <w:sz w:val="20"/>
          <w:szCs w:val="20"/>
          <w:lang w:val="hy-AM" w:eastAsia="ru-RU"/>
        </w:rPr>
        <w:t>99,4</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C7391F" w:rsidRPr="0088251F">
        <w:rPr>
          <w:rFonts w:ascii="GHEA Grapalat" w:eastAsia="Times New Roman" w:hAnsi="GHEA Grapalat" w:cs="Arial"/>
          <w:i/>
          <w:sz w:val="20"/>
          <w:szCs w:val="20"/>
          <w:lang w:val="hy-AM" w:eastAsia="ru-RU"/>
        </w:rPr>
        <w:t>,</w:t>
      </w:r>
      <w:r w:rsidR="00AF4AB0" w:rsidRPr="0088251F">
        <w:rPr>
          <w:rFonts w:ascii="GHEA Grapalat" w:eastAsia="Times New Roman" w:hAnsi="GHEA Grapalat" w:cs="Arial"/>
          <w:i/>
          <w:sz w:val="20"/>
          <w:szCs w:val="20"/>
          <w:lang w:val="hy-AM" w:eastAsia="ru-RU"/>
        </w:rPr>
        <w:t xml:space="preserve"> </w:t>
      </w:r>
    </w:p>
    <w:p w:rsidR="003C4CB1" w:rsidRPr="0088251F" w:rsidRDefault="003C4CB1" w:rsidP="00BC60D6">
      <w:pPr>
        <w:pStyle w:val="a9"/>
        <w:numPr>
          <w:ilvl w:val="0"/>
          <w:numId w:val="17"/>
        </w:num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lastRenderedPageBreak/>
        <w:t xml:space="preserve">Համայնքի կողմից աղբահանության վճար վճարողների համար աղբահանության աշխատանքները կազմակերպելու համար </w:t>
      </w:r>
      <w:r w:rsidR="00AF4AB0" w:rsidRPr="0088251F">
        <w:rPr>
          <w:rFonts w:ascii="GHEA Grapalat" w:eastAsia="Times New Roman" w:hAnsi="GHEA Grapalat" w:cs="Arial"/>
          <w:i/>
          <w:sz w:val="20"/>
          <w:szCs w:val="20"/>
          <w:lang w:val="hy-AM" w:eastAsia="ru-RU"/>
        </w:rPr>
        <w:t xml:space="preserve"> </w:t>
      </w:r>
      <w:r w:rsidRPr="0088251F">
        <w:rPr>
          <w:rFonts w:ascii="GHEA Grapalat" w:eastAsia="Times New Roman" w:hAnsi="GHEA Grapalat" w:cs="Arial"/>
          <w:i/>
          <w:sz w:val="20"/>
          <w:szCs w:val="20"/>
          <w:lang w:val="hy-AM" w:eastAsia="ru-RU"/>
        </w:rPr>
        <w:t>վճարներ 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Calibri"/>
          <w:i/>
          <w:iCs/>
          <w:sz w:val="20"/>
          <w:szCs w:val="20"/>
          <w:lang w:val="hy-AM" w:eastAsia="ru-RU"/>
        </w:rPr>
        <w:t>70</w:t>
      </w:r>
      <w:r w:rsidR="00D12066" w:rsidRPr="0088251F">
        <w:rPr>
          <w:rFonts w:ascii="Calibri" w:eastAsia="Times New Roman" w:hAnsi="Calibri" w:cs="Calibri"/>
          <w:i/>
          <w:iCs/>
          <w:sz w:val="20"/>
          <w:szCs w:val="20"/>
          <w:lang w:val="hy-AM" w:eastAsia="ru-RU"/>
        </w:rPr>
        <w:t> </w:t>
      </w:r>
      <w:r w:rsidR="00D12066" w:rsidRPr="0088251F">
        <w:rPr>
          <w:rFonts w:ascii="GHEA Grapalat" w:eastAsia="Times New Roman" w:hAnsi="GHEA Grapalat" w:cs="Calibri"/>
          <w:i/>
          <w:iCs/>
          <w:sz w:val="20"/>
          <w:szCs w:val="20"/>
          <w:lang w:val="hy-AM" w:eastAsia="ru-RU"/>
        </w:rPr>
        <w:t>228,7</w:t>
      </w:r>
      <w:r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ծրագրված</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Calibri"/>
          <w:i/>
          <w:iCs/>
          <w:sz w:val="20"/>
          <w:szCs w:val="20"/>
          <w:lang w:val="hy-AM" w:eastAsia="ru-RU"/>
        </w:rPr>
        <w:t>69</w:t>
      </w:r>
      <w:r w:rsidR="00D12066" w:rsidRPr="0088251F">
        <w:rPr>
          <w:rFonts w:ascii="Calibri" w:eastAsia="Times New Roman" w:hAnsi="Calibri" w:cs="Calibri"/>
          <w:i/>
          <w:iCs/>
          <w:sz w:val="20"/>
          <w:szCs w:val="20"/>
          <w:lang w:val="hy-AM" w:eastAsia="ru-RU"/>
        </w:rPr>
        <w:t> </w:t>
      </w:r>
      <w:r w:rsidR="00D12066" w:rsidRPr="0088251F">
        <w:rPr>
          <w:rFonts w:ascii="GHEA Grapalat" w:eastAsia="Times New Roman" w:hAnsi="GHEA Grapalat" w:cs="Calibri"/>
          <w:i/>
          <w:iCs/>
          <w:sz w:val="20"/>
          <w:szCs w:val="20"/>
          <w:lang w:val="hy-AM" w:eastAsia="ru-RU"/>
        </w:rPr>
        <w:t>900,0</w:t>
      </w:r>
      <w:r w:rsidR="00C7391F"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դրամի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դիմաց</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կամ</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նախատեսվածի</w:t>
      </w:r>
      <w:r w:rsidRPr="0088251F">
        <w:rPr>
          <w:rFonts w:ascii="GHEA Grapalat" w:eastAsia="Times New Roman" w:hAnsi="GHEA Grapalat" w:cs="Times New Roman"/>
          <w:i/>
          <w:sz w:val="20"/>
          <w:szCs w:val="20"/>
          <w:lang w:val="hy-AM" w:eastAsia="ru-RU"/>
        </w:rPr>
        <w:t xml:space="preserve"> </w:t>
      </w:r>
      <w:r w:rsidR="00D12066" w:rsidRPr="0088251F">
        <w:rPr>
          <w:rFonts w:ascii="GHEA Grapalat" w:eastAsia="Times New Roman" w:hAnsi="GHEA Grapalat" w:cs="Times New Roman"/>
          <w:i/>
          <w:sz w:val="20"/>
          <w:szCs w:val="20"/>
          <w:lang w:val="hy-AM" w:eastAsia="ru-RU"/>
        </w:rPr>
        <w:t>100,5</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ը:</w:t>
      </w:r>
      <w:r w:rsidR="00486A77" w:rsidRPr="0088251F">
        <w:rPr>
          <w:rFonts w:ascii="GHEA Grapalat" w:eastAsia="Times New Roman" w:hAnsi="GHEA Grapalat" w:cs="Arial"/>
          <w:i/>
          <w:sz w:val="20"/>
          <w:szCs w:val="20"/>
          <w:lang w:val="hy-AM" w:eastAsia="ru-RU"/>
        </w:rPr>
        <w:t xml:space="preserve">    </w:t>
      </w:r>
      <w:r w:rsidR="00410AA4" w:rsidRPr="0088251F">
        <w:rPr>
          <w:rFonts w:ascii="GHEA Grapalat" w:eastAsia="Times New Roman" w:hAnsi="GHEA Grapalat" w:cs="Arial"/>
          <w:i/>
          <w:sz w:val="20"/>
          <w:szCs w:val="20"/>
          <w:lang w:val="hy-AM" w:eastAsia="ru-RU"/>
        </w:rPr>
        <w:t xml:space="preserve">                                                                                            </w:t>
      </w:r>
      <w:r w:rsidR="00AF4AB0" w:rsidRPr="0088251F">
        <w:rPr>
          <w:rFonts w:ascii="GHEA Grapalat" w:eastAsia="Times New Roman" w:hAnsi="GHEA Grapalat" w:cs="Arial"/>
          <w:i/>
          <w:sz w:val="20"/>
          <w:szCs w:val="20"/>
          <w:lang w:val="hy-AM" w:eastAsia="ru-RU"/>
        </w:rPr>
        <w:t xml:space="preserve"> </w:t>
      </w:r>
    </w:p>
    <w:p w:rsidR="001D4C5B" w:rsidRPr="0088251F" w:rsidRDefault="00EB56BC" w:rsidP="00BC60D6">
      <w:pPr>
        <w:pStyle w:val="a9"/>
        <w:numPr>
          <w:ilvl w:val="0"/>
          <w:numId w:val="17"/>
        </w:numPr>
        <w:spacing w:after="0"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 </w:t>
      </w:r>
      <w:r w:rsidRPr="0088251F">
        <w:rPr>
          <w:rFonts w:ascii="GHEA Grapalat" w:eastAsia="Times New Roman" w:hAnsi="GHEA Grapalat" w:cs="Arial"/>
          <w:i/>
          <w:sz w:val="20"/>
          <w:szCs w:val="20"/>
          <w:lang w:val="hy-AM" w:eastAsia="ru-RU"/>
        </w:rPr>
        <w:t>վճարներ մասով</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փաստացի</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մուտքերը</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կազմել</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են</w:t>
      </w:r>
      <w:r w:rsidR="00943D7B" w:rsidRPr="0088251F">
        <w:rPr>
          <w:rFonts w:ascii="GHEA Grapalat" w:eastAsia="Times New Roman" w:hAnsi="GHEA Grapalat" w:cs="Times New Roman"/>
          <w:i/>
          <w:iCs/>
          <w:sz w:val="20"/>
          <w:szCs w:val="20"/>
          <w:lang w:val="hy-AM" w:eastAsia="ru-RU"/>
        </w:rPr>
        <w:t xml:space="preserve"> 1</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764,0</w:t>
      </w:r>
      <w:r w:rsidR="00943D7B"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00943D7B" w:rsidRPr="0088251F">
        <w:rPr>
          <w:rFonts w:ascii="GHEA Grapalat" w:eastAsia="Times New Roman" w:hAnsi="GHEA Grapalat" w:cs="Times New Roman"/>
          <w:i/>
          <w:iCs/>
          <w:sz w:val="20"/>
          <w:szCs w:val="20"/>
          <w:lang w:val="hy-AM" w:eastAsia="ru-RU"/>
        </w:rPr>
        <w:t xml:space="preserve"> դրամ՝ծրագրված </w:t>
      </w:r>
      <w:r w:rsidRPr="0088251F">
        <w:rPr>
          <w:rFonts w:ascii="GHEA Grapalat" w:eastAsia="Times New Roman" w:hAnsi="GHEA Grapalat" w:cs="Times New Roman"/>
          <w:i/>
          <w:iCs/>
          <w:sz w:val="20"/>
          <w:szCs w:val="20"/>
          <w:lang w:val="hy-AM" w:eastAsia="ru-RU"/>
        </w:rPr>
        <w:t>1 700</w:t>
      </w:r>
      <w:r w:rsidR="00943D7B" w:rsidRPr="0088251F">
        <w:rPr>
          <w:rFonts w:ascii="GHEA Grapalat" w:eastAsia="Times New Roman" w:hAnsi="GHEA Grapalat" w:cs="Times New Roman"/>
          <w:i/>
          <w:iCs/>
          <w:sz w:val="20"/>
          <w:szCs w:val="20"/>
          <w:lang w:val="hy-AM" w:eastAsia="ru-RU"/>
        </w:rPr>
        <w:t xml:space="preserve">,0 </w:t>
      </w:r>
      <w:r w:rsidR="000C75E0" w:rsidRPr="0088251F">
        <w:rPr>
          <w:rFonts w:ascii="GHEA Grapalat" w:eastAsia="Times New Roman" w:hAnsi="GHEA Grapalat" w:cs="Times New Roman"/>
          <w:i/>
          <w:iCs/>
          <w:sz w:val="20"/>
          <w:szCs w:val="20"/>
          <w:lang w:val="hy-AM" w:eastAsia="ru-RU"/>
        </w:rPr>
        <w:t>հազ.</w:t>
      </w:r>
      <w:r w:rsidR="00943D7B" w:rsidRPr="0088251F">
        <w:rPr>
          <w:rFonts w:ascii="GHEA Grapalat" w:eastAsia="Times New Roman" w:hAnsi="GHEA Grapalat" w:cs="Times New Roman"/>
          <w:i/>
          <w:iCs/>
          <w:sz w:val="20"/>
          <w:szCs w:val="20"/>
          <w:lang w:val="hy-AM" w:eastAsia="ru-RU"/>
        </w:rPr>
        <w:t xml:space="preserve"> դրամի դիմաց,կամ նախատեսվածի </w:t>
      </w:r>
      <w:r w:rsidRPr="0088251F">
        <w:rPr>
          <w:rFonts w:ascii="GHEA Grapalat" w:eastAsia="Times New Roman" w:hAnsi="GHEA Grapalat" w:cs="Times New Roman"/>
          <w:i/>
          <w:iCs/>
          <w:sz w:val="20"/>
          <w:szCs w:val="20"/>
          <w:lang w:val="hy-AM" w:eastAsia="ru-RU"/>
        </w:rPr>
        <w:t>103,8</w:t>
      </w:r>
      <w:r w:rsidR="00943D7B" w:rsidRPr="0088251F">
        <w:rPr>
          <w:rFonts w:ascii="GHEA Grapalat" w:eastAsia="Times New Roman" w:hAnsi="GHEA Grapalat" w:cs="Times New Roman"/>
          <w:i/>
          <w:iCs/>
          <w:sz w:val="20"/>
          <w:szCs w:val="20"/>
          <w:lang w:val="hy-AM" w:eastAsia="ru-RU"/>
        </w:rPr>
        <w:t xml:space="preserve"> </w:t>
      </w:r>
      <w:r w:rsidR="00943D7B" w:rsidRPr="0088251F">
        <w:rPr>
          <w:rFonts w:ascii="GHEA Grapalat" w:eastAsia="Times New Roman" w:hAnsi="GHEA Grapalat" w:cs="Times New Roman"/>
          <w:i/>
          <w:sz w:val="20"/>
          <w:szCs w:val="20"/>
          <w:lang w:val="hy-AM" w:eastAsia="ru-RU"/>
        </w:rPr>
        <w:t>%-</w:t>
      </w:r>
      <w:r w:rsidR="00943D7B" w:rsidRPr="0088251F">
        <w:rPr>
          <w:rFonts w:ascii="GHEA Grapalat" w:eastAsia="Times New Roman" w:hAnsi="GHEA Grapalat" w:cs="Arial"/>
          <w:i/>
          <w:sz w:val="20"/>
          <w:szCs w:val="20"/>
          <w:lang w:val="hy-AM" w:eastAsia="ru-RU"/>
        </w:rPr>
        <w:t xml:space="preserve">ը:    </w:t>
      </w:r>
    </w:p>
    <w:p w:rsidR="001D4C5B" w:rsidRPr="0088251F" w:rsidRDefault="001D4C5B" w:rsidP="00BC60D6">
      <w:pPr>
        <w:spacing w:after="0"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             </w:t>
      </w:r>
    </w:p>
    <w:p w:rsidR="001D4C5B" w:rsidRPr="0088251F" w:rsidRDefault="001D4C5B" w:rsidP="00BC60D6">
      <w:pPr>
        <w:pStyle w:val="a9"/>
        <w:numPr>
          <w:ilvl w:val="0"/>
          <w:numId w:val="20"/>
        </w:num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iCs/>
          <w:sz w:val="20"/>
          <w:szCs w:val="20"/>
          <w:lang w:val="hy-AM" w:eastAsia="ru-RU"/>
        </w:rPr>
        <w:t>Համայնքային ենթակայության մանկապարտեզի ծառայությունից օգտվողների համար 18</w:t>
      </w:r>
      <w:r w:rsidR="00175F77" w:rsidRPr="0088251F">
        <w:rPr>
          <w:rFonts w:ascii="Calibri" w:eastAsia="Times New Roman" w:hAnsi="Calibri" w:cs="Calibri"/>
          <w:i/>
          <w:iCs/>
          <w:sz w:val="20"/>
          <w:szCs w:val="20"/>
          <w:lang w:val="hy-AM" w:eastAsia="ru-RU"/>
        </w:rPr>
        <w:t> </w:t>
      </w:r>
      <w:r w:rsidR="00175F77" w:rsidRPr="0088251F">
        <w:rPr>
          <w:rFonts w:ascii="GHEA Grapalat" w:eastAsia="Times New Roman" w:hAnsi="GHEA Grapalat" w:cs="Times New Roman"/>
          <w:i/>
          <w:iCs/>
          <w:sz w:val="20"/>
          <w:szCs w:val="20"/>
          <w:lang w:val="hy-AM" w:eastAsia="ru-RU"/>
        </w:rPr>
        <w:t>774,7</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w:t>
      </w:r>
      <w:r w:rsidR="005C07EB"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175F77" w:rsidRPr="0088251F">
        <w:rPr>
          <w:rFonts w:ascii="GHEA Grapalat" w:eastAsia="Times New Roman" w:hAnsi="GHEA Grapalat" w:cs="Times New Roman"/>
          <w:i/>
          <w:iCs/>
          <w:sz w:val="20"/>
          <w:szCs w:val="20"/>
          <w:lang w:val="hy-AM" w:eastAsia="ru-RU"/>
        </w:rPr>
        <w:t>18</w:t>
      </w:r>
      <w:r w:rsidR="00175F77" w:rsidRPr="0088251F">
        <w:rPr>
          <w:rFonts w:ascii="Calibri" w:eastAsia="Times New Roman" w:hAnsi="Calibri" w:cs="Calibri"/>
          <w:i/>
          <w:iCs/>
          <w:sz w:val="20"/>
          <w:szCs w:val="20"/>
          <w:lang w:val="hy-AM" w:eastAsia="ru-RU"/>
        </w:rPr>
        <w:t> </w:t>
      </w:r>
      <w:r w:rsidR="00175F77" w:rsidRPr="0088251F">
        <w:rPr>
          <w:rFonts w:ascii="GHEA Grapalat" w:eastAsia="Times New Roman" w:hAnsi="GHEA Grapalat" w:cs="Times New Roman"/>
          <w:i/>
          <w:iCs/>
          <w:sz w:val="20"/>
          <w:szCs w:val="20"/>
          <w:lang w:val="hy-AM" w:eastAsia="ru-RU"/>
        </w:rPr>
        <w:t>955,0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175F77" w:rsidRPr="0088251F">
        <w:rPr>
          <w:rFonts w:ascii="GHEA Grapalat" w:eastAsia="Times New Roman" w:hAnsi="GHEA Grapalat" w:cs="Times New Roman"/>
          <w:i/>
          <w:iCs/>
          <w:sz w:val="20"/>
          <w:szCs w:val="20"/>
          <w:lang w:val="hy-AM" w:eastAsia="ru-RU"/>
        </w:rPr>
        <w:t>99,1</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8B3357" w:rsidRPr="0088251F" w:rsidRDefault="008B3357"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w:t>
      </w:r>
      <w:r w:rsidR="0035043C" w:rsidRPr="0088251F">
        <w:rPr>
          <w:rFonts w:ascii="GHEA Grapalat" w:eastAsia="Times New Roman" w:hAnsi="GHEA Grapalat" w:cs="Times New Roman"/>
          <w:i/>
          <w:iCs/>
          <w:sz w:val="20"/>
          <w:szCs w:val="20"/>
          <w:lang w:val="hy-AM" w:eastAsia="ru-RU"/>
        </w:rPr>
        <w:t>4</w:t>
      </w:r>
      <w:r w:rsidR="0035043C" w:rsidRPr="0088251F">
        <w:rPr>
          <w:rFonts w:ascii="Calibri" w:eastAsia="Times New Roman" w:hAnsi="Calibri" w:cs="Calibri"/>
          <w:i/>
          <w:iCs/>
          <w:sz w:val="20"/>
          <w:szCs w:val="20"/>
          <w:lang w:val="hy-AM" w:eastAsia="ru-RU"/>
        </w:rPr>
        <w:t> </w:t>
      </w:r>
      <w:r w:rsidR="0035043C" w:rsidRPr="0088251F">
        <w:rPr>
          <w:rFonts w:ascii="GHEA Grapalat" w:eastAsia="Times New Roman" w:hAnsi="GHEA Grapalat" w:cs="Times New Roman"/>
          <w:i/>
          <w:iCs/>
          <w:sz w:val="20"/>
          <w:szCs w:val="20"/>
          <w:lang w:val="hy-AM" w:eastAsia="ru-RU"/>
        </w:rPr>
        <w:t>959,8</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դրամ՝ծրագրված </w:t>
      </w:r>
      <w:r w:rsidR="0035043C" w:rsidRPr="0088251F">
        <w:rPr>
          <w:rFonts w:ascii="GHEA Grapalat" w:eastAsia="Times New Roman" w:hAnsi="GHEA Grapalat" w:cs="Times New Roman"/>
          <w:i/>
          <w:iCs/>
          <w:sz w:val="20"/>
          <w:szCs w:val="20"/>
          <w:lang w:val="hy-AM" w:eastAsia="ru-RU"/>
        </w:rPr>
        <w:t>5 040,0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35043C" w:rsidRPr="0088251F">
        <w:rPr>
          <w:rFonts w:ascii="GHEA Grapalat" w:eastAsia="Times New Roman" w:hAnsi="GHEA Grapalat" w:cs="Times New Roman"/>
          <w:i/>
          <w:iCs/>
          <w:sz w:val="20"/>
          <w:szCs w:val="20"/>
          <w:lang w:val="hy-AM" w:eastAsia="ru-RU"/>
        </w:rPr>
        <w:t>98,4</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943D7B" w:rsidRPr="0088251F" w:rsidRDefault="00144E36"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iCs/>
          <w:sz w:val="20"/>
          <w:szCs w:val="20"/>
          <w:lang w:val="hy-AM" w:eastAsia="ru-RU"/>
        </w:rPr>
        <w:t xml:space="preserve">Համայնքի բյուջե մուտքագրվող այլ վարչական գանձումներ (Մեղրիի մարզամշակութային կենտրոնի վճար) </w:t>
      </w:r>
      <w:r w:rsidR="004B2E86" w:rsidRPr="0088251F">
        <w:rPr>
          <w:rFonts w:ascii="GHEA Grapalat" w:eastAsia="Times New Roman" w:hAnsi="GHEA Grapalat" w:cs="Times New Roman"/>
          <w:i/>
          <w:iCs/>
          <w:sz w:val="20"/>
          <w:szCs w:val="20"/>
          <w:lang w:val="hy-AM" w:eastAsia="ru-RU"/>
        </w:rPr>
        <w:t>6</w:t>
      </w:r>
      <w:r w:rsidR="004B2E86" w:rsidRPr="0088251F">
        <w:rPr>
          <w:rFonts w:ascii="Calibri" w:eastAsia="Times New Roman" w:hAnsi="Calibri" w:cs="Calibri"/>
          <w:i/>
          <w:iCs/>
          <w:sz w:val="20"/>
          <w:szCs w:val="20"/>
          <w:lang w:val="hy-AM" w:eastAsia="ru-RU"/>
        </w:rPr>
        <w:t> </w:t>
      </w:r>
      <w:r w:rsidR="004B2E86" w:rsidRPr="0088251F">
        <w:rPr>
          <w:rFonts w:ascii="GHEA Grapalat" w:eastAsia="Times New Roman" w:hAnsi="GHEA Grapalat" w:cs="Times New Roman"/>
          <w:i/>
          <w:iCs/>
          <w:sz w:val="20"/>
          <w:szCs w:val="20"/>
          <w:lang w:val="hy-AM" w:eastAsia="ru-RU"/>
        </w:rPr>
        <w:t>940,8 հազ.դրամ,</w:t>
      </w:r>
      <w:r w:rsidRPr="0088251F">
        <w:rPr>
          <w:rFonts w:ascii="GHEA Grapalat" w:eastAsia="Times New Roman" w:hAnsi="GHEA Grapalat" w:cs="Times New Roman"/>
          <w:i/>
          <w:iCs/>
          <w:sz w:val="20"/>
          <w:szCs w:val="20"/>
          <w:lang w:val="hy-AM" w:eastAsia="ru-RU"/>
        </w:rPr>
        <w:t xml:space="preserve"> ծրագրված </w:t>
      </w:r>
      <w:r w:rsidR="004B2E86" w:rsidRPr="0088251F">
        <w:rPr>
          <w:rFonts w:ascii="GHEA Grapalat" w:eastAsia="Times New Roman" w:hAnsi="GHEA Grapalat" w:cs="Times New Roman"/>
          <w:i/>
          <w:iCs/>
          <w:sz w:val="20"/>
          <w:szCs w:val="20"/>
          <w:lang w:val="hy-AM" w:eastAsia="ru-RU"/>
        </w:rPr>
        <w:t>6</w:t>
      </w:r>
      <w:r w:rsidR="004B2E86" w:rsidRPr="0088251F">
        <w:rPr>
          <w:rFonts w:ascii="Calibri" w:eastAsia="Times New Roman" w:hAnsi="Calibri" w:cs="Calibri"/>
          <w:i/>
          <w:iCs/>
          <w:sz w:val="20"/>
          <w:szCs w:val="20"/>
          <w:lang w:val="hy-AM" w:eastAsia="ru-RU"/>
        </w:rPr>
        <w:t> </w:t>
      </w:r>
      <w:r w:rsidR="004B2E86" w:rsidRPr="0088251F">
        <w:rPr>
          <w:rFonts w:ascii="GHEA Grapalat" w:eastAsia="Times New Roman" w:hAnsi="GHEA Grapalat" w:cs="Times New Roman"/>
          <w:i/>
          <w:iCs/>
          <w:sz w:val="20"/>
          <w:szCs w:val="20"/>
          <w:lang w:val="hy-AM" w:eastAsia="ru-RU"/>
        </w:rPr>
        <w:t>950,0</w:t>
      </w:r>
      <w:r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4B2E86" w:rsidRPr="0088251F">
        <w:rPr>
          <w:rFonts w:ascii="GHEA Grapalat" w:eastAsia="Times New Roman" w:hAnsi="GHEA Grapalat" w:cs="Times New Roman"/>
          <w:i/>
          <w:iCs/>
          <w:sz w:val="20"/>
          <w:szCs w:val="20"/>
          <w:lang w:val="hy-AM" w:eastAsia="ru-RU"/>
        </w:rPr>
        <w:t>99,9</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r w:rsidR="00943D7B" w:rsidRPr="0088251F">
        <w:rPr>
          <w:rFonts w:ascii="GHEA Grapalat" w:eastAsia="Times New Roman" w:hAnsi="GHEA Grapalat" w:cs="Arial"/>
          <w:i/>
          <w:sz w:val="20"/>
          <w:szCs w:val="20"/>
          <w:lang w:val="hy-AM" w:eastAsia="ru-RU"/>
        </w:rPr>
        <w:t xml:space="preserve">                                                                                           </w:t>
      </w:r>
    </w:p>
    <w:p w:rsidR="00DD7E99" w:rsidRPr="0088251F" w:rsidRDefault="00410AA4" w:rsidP="00BC60D6">
      <w:pPr>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E772A4" w:rsidRPr="0088251F">
        <w:rPr>
          <w:rFonts w:ascii="GHEA Grapalat" w:eastAsia="Times New Roman" w:hAnsi="GHEA Grapalat" w:cs="Arial"/>
          <w:i/>
          <w:sz w:val="20"/>
          <w:szCs w:val="20"/>
          <w:lang w:val="hy-AM" w:eastAsia="ru-RU"/>
        </w:rPr>
        <w:t>Վ</w:t>
      </w:r>
      <w:r w:rsidR="00016817" w:rsidRPr="0088251F">
        <w:rPr>
          <w:rFonts w:ascii="GHEA Grapalat" w:eastAsia="Times New Roman" w:hAnsi="GHEA Grapalat" w:cs="Arial"/>
          <w:i/>
          <w:sz w:val="20"/>
          <w:szCs w:val="20"/>
          <w:lang w:val="hy-AM" w:eastAsia="ru-RU"/>
        </w:rPr>
        <w:t>արչական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իրավախախտումներից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1E78D1" w:rsidRPr="0088251F">
        <w:rPr>
          <w:rFonts w:ascii="GHEA Grapalat" w:eastAsia="Times New Roman" w:hAnsi="GHEA Grapalat" w:cs="Times New Roman"/>
          <w:i/>
          <w:sz w:val="20"/>
          <w:szCs w:val="20"/>
          <w:lang w:val="hy-AM" w:eastAsia="ru-RU"/>
        </w:rPr>
        <w:t>420,5</w:t>
      </w:r>
      <w:r w:rsidR="00016817"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1E78D1" w:rsidRPr="0088251F">
        <w:rPr>
          <w:rFonts w:ascii="GHEA Grapalat" w:eastAsia="Times New Roman" w:hAnsi="GHEA Grapalat" w:cs="Times New Roman"/>
          <w:i/>
          <w:sz w:val="20"/>
          <w:szCs w:val="20"/>
          <w:lang w:val="hy-AM" w:eastAsia="ru-RU"/>
        </w:rPr>
        <w:t>500,0</w:t>
      </w:r>
      <w:r w:rsidR="001D1358"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նախատեսվածի</w:t>
      </w:r>
      <w:r w:rsidR="00016817" w:rsidRPr="0088251F">
        <w:rPr>
          <w:rFonts w:ascii="GHEA Grapalat" w:eastAsia="Times New Roman" w:hAnsi="GHEA Grapalat" w:cs="Times New Roman"/>
          <w:i/>
          <w:sz w:val="20"/>
          <w:szCs w:val="20"/>
          <w:lang w:val="hy-AM" w:eastAsia="ru-RU"/>
        </w:rPr>
        <w:t xml:space="preserve"> </w:t>
      </w:r>
      <w:r w:rsidR="001B6582" w:rsidRPr="0088251F">
        <w:rPr>
          <w:rFonts w:ascii="GHEA Grapalat" w:eastAsia="Times New Roman" w:hAnsi="GHEA Grapalat" w:cs="Times New Roman"/>
          <w:i/>
          <w:sz w:val="20"/>
          <w:szCs w:val="20"/>
          <w:lang w:val="hy-AM" w:eastAsia="ru-RU"/>
        </w:rPr>
        <w:t>8</w:t>
      </w:r>
      <w:r w:rsidR="001E78D1" w:rsidRPr="0088251F">
        <w:rPr>
          <w:rFonts w:ascii="GHEA Grapalat" w:eastAsia="Times New Roman" w:hAnsi="GHEA Grapalat" w:cs="Times New Roman"/>
          <w:i/>
          <w:sz w:val="20"/>
          <w:szCs w:val="20"/>
          <w:lang w:val="hy-AM" w:eastAsia="ru-RU"/>
        </w:rPr>
        <w:t>4</w:t>
      </w:r>
      <w:r w:rsidR="009237ED" w:rsidRPr="0088251F">
        <w:rPr>
          <w:rFonts w:ascii="GHEA Grapalat" w:eastAsia="Times New Roman" w:hAnsi="GHEA Grapalat" w:cs="Times New Roman"/>
          <w:i/>
          <w:sz w:val="20"/>
          <w:szCs w:val="20"/>
          <w:lang w:val="hy-AM" w:eastAsia="ru-RU"/>
        </w:rPr>
        <w:t>,</w:t>
      </w:r>
      <w:r w:rsidR="001E78D1" w:rsidRPr="0088251F">
        <w:rPr>
          <w:rFonts w:ascii="GHEA Grapalat" w:eastAsia="Times New Roman" w:hAnsi="GHEA Grapalat" w:cs="Times New Roman"/>
          <w:i/>
          <w:sz w:val="20"/>
          <w:szCs w:val="20"/>
          <w:lang w:val="hy-AM" w:eastAsia="ru-RU"/>
        </w:rPr>
        <w:t>1</w:t>
      </w:r>
      <w:r w:rsidR="00016817"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ը</w:t>
      </w:r>
      <w:r w:rsidR="00016817" w:rsidRPr="0088251F">
        <w:rPr>
          <w:rFonts w:ascii="GHEA Grapalat" w:eastAsia="Times New Roman" w:hAnsi="GHEA Grapalat" w:cs="Times New Roman"/>
          <w:i/>
          <w:sz w:val="20"/>
          <w:szCs w:val="20"/>
          <w:lang w:val="hy-AM" w:eastAsia="ru-RU"/>
        </w:rPr>
        <w:t xml:space="preserve">, </w:t>
      </w:r>
      <w:r w:rsidR="0092232D"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օրենքով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և</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իրավական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ակտերով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սահմանված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համայնքի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մուտքագրման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ենթակա</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այլ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գծով</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մուտքերը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կազմել</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iCs/>
          <w:sz w:val="20"/>
          <w:szCs w:val="20"/>
          <w:lang w:val="hy-AM" w:eastAsia="ru-RU"/>
        </w:rPr>
        <w:t>53</w:t>
      </w:r>
      <w:r w:rsidR="008A3E88" w:rsidRPr="0088251F">
        <w:rPr>
          <w:rFonts w:ascii="Calibri" w:eastAsia="Times New Roman" w:hAnsi="Calibri" w:cs="Calibri"/>
          <w:i/>
          <w:iCs/>
          <w:sz w:val="20"/>
          <w:szCs w:val="20"/>
          <w:lang w:val="hy-AM" w:eastAsia="ru-RU"/>
        </w:rPr>
        <w:t> </w:t>
      </w:r>
      <w:r w:rsidR="008A3E88" w:rsidRPr="0088251F">
        <w:rPr>
          <w:rFonts w:ascii="GHEA Grapalat" w:eastAsia="Times New Roman" w:hAnsi="GHEA Grapalat" w:cs="Times New Roman"/>
          <w:i/>
          <w:iCs/>
          <w:sz w:val="20"/>
          <w:szCs w:val="20"/>
          <w:lang w:val="hy-AM" w:eastAsia="ru-RU"/>
        </w:rPr>
        <w:t>677,4</w:t>
      </w:r>
      <w:r w:rsidR="007A7B1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w:t>
      </w:r>
      <w:r w:rsidR="00016817" w:rsidRPr="0088251F">
        <w:rPr>
          <w:rFonts w:ascii="GHEA Grapalat" w:eastAsia="Times New Roman" w:hAnsi="GHEA Grapalat" w:cs="Times New Roman"/>
          <w:i/>
          <w:sz w:val="20"/>
          <w:szCs w:val="20"/>
          <w:lang w:val="hy-AM" w:eastAsia="ru-RU"/>
        </w:rPr>
        <w:t>`</w:t>
      </w:r>
      <w:r w:rsidR="00933200"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sz w:val="20"/>
          <w:szCs w:val="20"/>
          <w:lang w:val="hy-AM" w:eastAsia="ru-RU"/>
        </w:rPr>
        <w:t>97,1</w:t>
      </w:r>
      <w:r w:rsidR="00AE7783"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նախատեսված</w:t>
      </w:r>
      <w:r w:rsidR="00016817" w:rsidRPr="0088251F">
        <w:rPr>
          <w:rFonts w:ascii="GHEA Grapalat" w:eastAsia="Times New Roman" w:hAnsi="GHEA Grapalat" w:cs="Times New Roman"/>
          <w:i/>
          <w:sz w:val="20"/>
          <w:szCs w:val="20"/>
          <w:lang w:val="hy-AM" w:eastAsia="ru-RU"/>
        </w:rPr>
        <w:t xml:space="preserve"> </w:t>
      </w:r>
      <w:r w:rsidR="008A3E88" w:rsidRPr="0088251F">
        <w:rPr>
          <w:rFonts w:ascii="GHEA Grapalat" w:eastAsia="Times New Roman" w:hAnsi="GHEA Grapalat" w:cs="Times New Roman"/>
          <w:i/>
          <w:iCs/>
          <w:sz w:val="20"/>
          <w:szCs w:val="20"/>
          <w:lang w:val="hy-AM" w:eastAsia="ru-RU"/>
        </w:rPr>
        <w:t>55</w:t>
      </w:r>
      <w:r w:rsidR="008A3E88" w:rsidRPr="0088251F">
        <w:rPr>
          <w:rFonts w:ascii="Calibri" w:eastAsia="Times New Roman" w:hAnsi="Calibri" w:cs="Calibri"/>
          <w:i/>
          <w:iCs/>
          <w:sz w:val="20"/>
          <w:szCs w:val="20"/>
          <w:lang w:val="hy-AM" w:eastAsia="ru-RU"/>
        </w:rPr>
        <w:t> </w:t>
      </w:r>
      <w:r w:rsidR="008A3E88" w:rsidRPr="0088251F">
        <w:rPr>
          <w:rFonts w:ascii="GHEA Grapalat" w:eastAsia="Times New Roman" w:hAnsi="GHEA Grapalat" w:cs="Times New Roman"/>
          <w:i/>
          <w:iCs/>
          <w:sz w:val="20"/>
          <w:szCs w:val="20"/>
          <w:lang w:val="hy-AM" w:eastAsia="ru-RU"/>
        </w:rPr>
        <w:t>285,0</w:t>
      </w:r>
      <w:r w:rsidR="007A7B16"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DD7E99" w:rsidRPr="0088251F">
        <w:rPr>
          <w:rFonts w:ascii="GHEA Grapalat" w:eastAsia="Times New Roman" w:hAnsi="GHEA Grapalat" w:cs="Times New Roman"/>
          <w:i/>
          <w:sz w:val="20"/>
          <w:szCs w:val="20"/>
          <w:lang w:val="hy-AM" w:eastAsia="ru-RU"/>
        </w:rPr>
        <w:t xml:space="preserve">,այդ թվում՝  </w:t>
      </w:r>
    </w:p>
    <w:p w:rsidR="000812C4" w:rsidRPr="0088251F" w:rsidRDefault="000812C4"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sz w:val="20"/>
          <w:szCs w:val="20"/>
          <w:lang w:val="hy-AM" w:eastAsia="ru-RU"/>
        </w:rPr>
        <w:t>Համայնքի վարչական տարածքում տրանսպորտային ծառայություններից օգտվող մեկ ուղևորի համար համայնքի կողմից մատուցվող ծառայությունների դիմաց փոխհատուցման վճարների գծով մուտքերը կազմել են 7</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983,0</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Pr="0088251F">
        <w:rPr>
          <w:rFonts w:ascii="GHEA Grapalat" w:eastAsia="Times New Roman" w:hAnsi="GHEA Grapalat" w:cs="Times New Roman"/>
          <w:i/>
          <w:iCs/>
          <w:sz w:val="20"/>
          <w:szCs w:val="20"/>
          <w:lang w:val="hy-AM" w:eastAsia="ru-RU"/>
        </w:rPr>
        <w:t>՝</w:t>
      </w:r>
      <w:r w:rsidR="00D905FF"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D905FF" w:rsidRPr="0088251F">
        <w:rPr>
          <w:rFonts w:ascii="GHEA Grapalat" w:eastAsia="Times New Roman" w:hAnsi="GHEA Grapalat" w:cs="Times New Roman"/>
          <w:i/>
          <w:iCs/>
          <w:sz w:val="20"/>
          <w:szCs w:val="20"/>
          <w:lang w:val="hy-AM" w:eastAsia="ru-RU"/>
        </w:rPr>
        <w:t>90</w:t>
      </w:r>
      <w:r w:rsidRPr="0088251F">
        <w:rPr>
          <w:rFonts w:ascii="GHEA Grapalat" w:eastAsia="Times New Roman" w:hAnsi="GHEA Grapalat" w:cs="Times New Roman"/>
          <w:i/>
          <w:iCs/>
          <w:sz w:val="20"/>
          <w:szCs w:val="20"/>
          <w:lang w:val="hy-AM" w:eastAsia="ru-RU"/>
        </w:rPr>
        <w:t xml:space="preserve">00,0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D905FF" w:rsidRPr="0088251F">
        <w:rPr>
          <w:rFonts w:ascii="GHEA Grapalat" w:eastAsia="Times New Roman" w:hAnsi="GHEA Grapalat" w:cs="Times New Roman"/>
          <w:i/>
          <w:iCs/>
          <w:sz w:val="20"/>
          <w:szCs w:val="20"/>
          <w:lang w:val="hy-AM" w:eastAsia="ru-RU"/>
        </w:rPr>
        <w:t>88,7</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2D210A" w:rsidRPr="0088251F" w:rsidRDefault="002D210A" w:rsidP="00BC60D6">
      <w:pPr>
        <w:pStyle w:val="a9"/>
        <w:numPr>
          <w:ilvl w:val="0"/>
          <w:numId w:val="23"/>
        </w:numPr>
        <w:spacing w:line="276" w:lineRule="auto"/>
        <w:jc w:val="both"/>
        <w:rPr>
          <w:rFonts w:ascii="GHEA Grapalat" w:eastAsia="Times New Roman" w:hAnsi="GHEA Grapalat" w:cs="Times New Roman"/>
          <w:i/>
          <w:iCs/>
          <w:sz w:val="20"/>
          <w:szCs w:val="20"/>
          <w:lang w:val="hy-AM" w:eastAsia="ru-RU"/>
        </w:rPr>
      </w:pPr>
      <w:r w:rsidRPr="0088251F">
        <w:rPr>
          <w:rFonts w:ascii="GHEA Grapalat" w:eastAsia="Times New Roman" w:hAnsi="GHEA Grapalat" w:cs="Times New Roman"/>
          <w:i/>
          <w:sz w:val="20"/>
          <w:szCs w:val="20"/>
          <w:lang w:val="hy-AM" w:eastAsia="ru-RU"/>
        </w:rPr>
        <w:t xml:space="preserve">Համայնքային սեփականություն հանդիսացող տեխնիկաների ծառայություններից օգտվելու համար վճարների գծով մուտքերը կազմել են </w:t>
      </w:r>
      <w:r w:rsidR="00D905FF" w:rsidRPr="0088251F">
        <w:rPr>
          <w:rFonts w:ascii="GHEA Grapalat" w:eastAsia="Times New Roman" w:hAnsi="GHEA Grapalat" w:cs="Times New Roman"/>
          <w:i/>
          <w:sz w:val="20"/>
          <w:szCs w:val="20"/>
          <w:lang w:val="hy-AM" w:eastAsia="ru-RU"/>
        </w:rPr>
        <w:t>2</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676,4</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Pr="0088251F">
        <w:rPr>
          <w:rFonts w:ascii="GHEA Grapalat" w:eastAsia="Times New Roman" w:hAnsi="GHEA Grapalat" w:cs="Times New Roman"/>
          <w:i/>
          <w:iCs/>
          <w:sz w:val="20"/>
          <w:szCs w:val="20"/>
          <w:lang w:val="hy-AM" w:eastAsia="ru-RU"/>
        </w:rPr>
        <w:t>՝</w:t>
      </w:r>
      <w:r w:rsidR="00D905FF"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iCs/>
          <w:sz w:val="20"/>
          <w:szCs w:val="20"/>
          <w:lang w:val="hy-AM" w:eastAsia="ru-RU"/>
        </w:rPr>
        <w:t xml:space="preserve">ծրագրված </w:t>
      </w:r>
      <w:r w:rsidR="00D905FF" w:rsidRPr="0088251F">
        <w:rPr>
          <w:rFonts w:ascii="GHEA Grapalat" w:eastAsia="Times New Roman" w:hAnsi="GHEA Grapalat" w:cs="Times New Roman"/>
          <w:i/>
          <w:iCs/>
          <w:sz w:val="20"/>
          <w:szCs w:val="20"/>
          <w:lang w:val="hy-AM" w:eastAsia="ru-RU"/>
        </w:rPr>
        <w:t>3</w:t>
      </w:r>
      <w:r w:rsidRPr="0088251F">
        <w:rPr>
          <w:rFonts w:ascii="GHEA Grapalat" w:eastAsia="Times New Roman" w:hAnsi="GHEA Grapalat" w:cs="Times New Roman"/>
          <w:i/>
          <w:iCs/>
          <w:sz w:val="20"/>
          <w:szCs w:val="20"/>
          <w:lang w:val="hy-AM" w:eastAsia="ru-RU"/>
        </w:rPr>
        <w:t xml:space="preserve"> 000,0 </w:t>
      </w:r>
      <w:r w:rsidR="000C75E0" w:rsidRPr="0088251F">
        <w:rPr>
          <w:rFonts w:ascii="GHEA Grapalat" w:eastAsia="Times New Roman" w:hAnsi="GHEA Grapalat" w:cs="Times New Roman"/>
          <w:i/>
          <w:iCs/>
          <w:sz w:val="20"/>
          <w:szCs w:val="20"/>
          <w:lang w:val="hy-AM" w:eastAsia="ru-RU"/>
        </w:rPr>
        <w:t>հազ.</w:t>
      </w:r>
      <w:r w:rsidRPr="0088251F">
        <w:rPr>
          <w:rFonts w:ascii="GHEA Grapalat" w:eastAsia="Times New Roman" w:hAnsi="GHEA Grapalat" w:cs="Times New Roman"/>
          <w:i/>
          <w:iCs/>
          <w:sz w:val="20"/>
          <w:szCs w:val="20"/>
          <w:lang w:val="hy-AM" w:eastAsia="ru-RU"/>
        </w:rPr>
        <w:t xml:space="preserve"> դրամի դիմաց,կամ նախատեսվածի </w:t>
      </w:r>
      <w:r w:rsidR="00D905FF" w:rsidRPr="0088251F">
        <w:rPr>
          <w:rFonts w:ascii="GHEA Grapalat" w:eastAsia="Times New Roman" w:hAnsi="GHEA Grapalat" w:cs="Times New Roman"/>
          <w:i/>
          <w:iCs/>
          <w:sz w:val="20"/>
          <w:szCs w:val="20"/>
          <w:lang w:val="hy-AM" w:eastAsia="ru-RU"/>
        </w:rPr>
        <w:t>89,2</w:t>
      </w:r>
      <w:r w:rsidRPr="0088251F">
        <w:rPr>
          <w:rFonts w:ascii="GHEA Grapalat" w:eastAsia="Times New Roman" w:hAnsi="GHEA Grapalat" w:cs="Times New Roman"/>
          <w:i/>
          <w:iCs/>
          <w:sz w:val="20"/>
          <w:szCs w:val="20"/>
          <w:lang w:val="hy-AM" w:eastAsia="ru-RU"/>
        </w:rPr>
        <w:t xml:space="preserve"> </w:t>
      </w:r>
      <w:r w:rsidRPr="0088251F">
        <w:rPr>
          <w:rFonts w:ascii="GHEA Grapalat" w:eastAsia="Times New Roman" w:hAnsi="GHEA Grapalat" w:cs="Times New Roman"/>
          <w:i/>
          <w:sz w:val="20"/>
          <w:szCs w:val="20"/>
          <w:lang w:val="hy-AM" w:eastAsia="ru-RU"/>
        </w:rPr>
        <w:t>%-</w:t>
      </w:r>
      <w:r w:rsidRPr="0088251F">
        <w:rPr>
          <w:rFonts w:ascii="GHEA Grapalat" w:eastAsia="Times New Roman" w:hAnsi="GHEA Grapalat" w:cs="Arial"/>
          <w:i/>
          <w:sz w:val="20"/>
          <w:szCs w:val="20"/>
          <w:lang w:val="hy-AM" w:eastAsia="ru-RU"/>
        </w:rPr>
        <w:t xml:space="preserve">ը:    </w:t>
      </w:r>
    </w:p>
    <w:p w:rsidR="000812C4" w:rsidRPr="0088251F" w:rsidRDefault="00BC2E98" w:rsidP="0021610E">
      <w:pPr>
        <w:pStyle w:val="a9"/>
        <w:numPr>
          <w:ilvl w:val="0"/>
          <w:numId w:val="23"/>
        </w:num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Համայնքի բյուջե մուտքագրման ենթակա այլ եկամուտների (վերելակների,հենասյունների թույլտվության վճարներ,</w:t>
      </w:r>
      <w:r w:rsidR="00B46F7A" w:rsidRPr="0088251F">
        <w:rPr>
          <w:rFonts w:ascii="GHEA Grapalat" w:eastAsia="Times New Roman" w:hAnsi="GHEA Grapalat" w:cs="Times New Roman"/>
          <w:i/>
          <w:sz w:val="20"/>
          <w:szCs w:val="20"/>
          <w:lang w:val="hy-AM" w:eastAsia="ru-RU"/>
        </w:rPr>
        <w:t>15.07.2021 թվականի ՀՀ կառավարության N1169-Ն որոշման համաձայն՝</w:t>
      </w:r>
      <w:r w:rsidR="00976A8C" w:rsidRPr="0088251F">
        <w:rPr>
          <w:rFonts w:ascii="GHEA Grapalat" w:hAnsi="GHEA Grapalat"/>
          <w:i/>
          <w:sz w:val="20"/>
          <w:szCs w:val="20"/>
          <w:shd w:val="clear" w:color="auto" w:fill="FFFFFF"/>
          <w:lang w:val="hy-AM"/>
        </w:rPr>
        <w:t xml:space="preserve"> կրթության և զարգացման առանձնահատուկ պայմանների կարիք ունեցող երեխաների և </w:t>
      </w:r>
      <w:r w:rsidR="00031E85" w:rsidRPr="0088251F">
        <w:rPr>
          <w:rFonts w:ascii="GHEA Grapalat" w:hAnsi="GHEA Grapalat"/>
          <w:i/>
          <w:sz w:val="20"/>
          <w:szCs w:val="20"/>
          <w:shd w:val="clear" w:color="auto" w:fill="FFFFFF"/>
          <w:lang w:val="hy-AM"/>
        </w:rPr>
        <w:t>զ</w:t>
      </w:r>
      <w:r w:rsidR="00976A8C" w:rsidRPr="0088251F">
        <w:rPr>
          <w:rFonts w:ascii="GHEA Grapalat" w:hAnsi="GHEA Grapalat"/>
          <w:i/>
          <w:sz w:val="20"/>
          <w:szCs w:val="20"/>
          <w:shd w:val="clear" w:color="auto" w:fill="FFFFFF"/>
          <w:lang w:val="hy-AM"/>
        </w:rPr>
        <w:t>ինծառայող ծնողի, ռազմական գործողություններին մասնակցած ծնողի երեխաները,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ընթացքում կամ հակառակորդի նախահարձակ գործողության հետևանքով զոհված (մահացած) կամ Հայաստանի Հանրապետության պաշտպանության մարտական գործողություններին մասնակցելու կամ հակառակորդի հետ շփման գծում մարտական հերթապահության կամ հատուկ առաջադրանք կամ ծառայողական պարտականություններ կատարելու ժամանակ անհայտ կորելու հետևանքով դատական կարգով անհայտ բացակայող կամ մահացած ճանաչված զինծառայողի երեխաների</w:t>
      </w:r>
      <w:r w:rsidRPr="0088251F">
        <w:rPr>
          <w:rFonts w:ascii="GHEA Grapalat" w:eastAsia="Times New Roman" w:hAnsi="GHEA Grapalat" w:cs="Times New Roman"/>
          <w:i/>
          <w:sz w:val="20"/>
          <w:szCs w:val="20"/>
          <w:lang w:val="hy-AM" w:eastAsia="ru-RU"/>
        </w:rPr>
        <w:t xml:space="preserve"> համար ա</w:t>
      </w:r>
      <w:r w:rsidR="00026BFF" w:rsidRPr="0088251F">
        <w:rPr>
          <w:rFonts w:ascii="GHEA Grapalat" w:eastAsia="Times New Roman" w:hAnsi="GHEA Grapalat" w:cs="Times New Roman"/>
          <w:i/>
          <w:sz w:val="20"/>
          <w:szCs w:val="20"/>
          <w:lang w:val="hy-AM" w:eastAsia="ru-RU"/>
        </w:rPr>
        <w:t>ջակցության գումարներ,</w:t>
      </w:r>
      <w:r w:rsidRPr="0088251F">
        <w:rPr>
          <w:rFonts w:ascii="GHEA Grapalat" w:eastAsia="Times New Roman" w:hAnsi="GHEA Grapalat" w:cs="Times New Roman"/>
          <w:i/>
          <w:sz w:val="20"/>
          <w:szCs w:val="20"/>
          <w:lang w:val="hy-AM" w:eastAsia="ru-RU"/>
        </w:rPr>
        <w:t xml:space="preserve">) գծով մուտքերը կազմել են </w:t>
      </w:r>
      <w:r w:rsidR="00D905FF" w:rsidRPr="0088251F">
        <w:rPr>
          <w:rFonts w:ascii="GHEA Grapalat" w:eastAsia="Times New Roman" w:hAnsi="GHEA Grapalat" w:cs="Times New Roman"/>
          <w:i/>
          <w:sz w:val="20"/>
          <w:szCs w:val="20"/>
          <w:lang w:val="hy-AM" w:eastAsia="ru-RU"/>
        </w:rPr>
        <w:t>43</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018,4</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w:t>
      </w:r>
      <w:r w:rsidR="00BA06E3"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Times New Roman"/>
          <w:i/>
          <w:sz w:val="20"/>
          <w:szCs w:val="20"/>
          <w:lang w:val="hy-AM" w:eastAsia="ru-RU"/>
        </w:rPr>
        <w:t xml:space="preserve">ծրագրված </w:t>
      </w:r>
      <w:r w:rsidR="00D905FF" w:rsidRPr="0088251F">
        <w:rPr>
          <w:rFonts w:ascii="GHEA Grapalat" w:eastAsia="Times New Roman" w:hAnsi="GHEA Grapalat" w:cs="Times New Roman"/>
          <w:i/>
          <w:sz w:val="20"/>
          <w:szCs w:val="20"/>
          <w:lang w:val="hy-AM" w:eastAsia="ru-RU"/>
        </w:rPr>
        <w:t>43</w:t>
      </w:r>
      <w:r w:rsidR="00D905FF" w:rsidRPr="0088251F">
        <w:rPr>
          <w:rFonts w:ascii="Calibri" w:eastAsia="Times New Roman" w:hAnsi="Calibri" w:cs="Calibri"/>
          <w:i/>
          <w:sz w:val="20"/>
          <w:szCs w:val="20"/>
          <w:lang w:val="hy-AM" w:eastAsia="ru-RU"/>
        </w:rPr>
        <w:t> </w:t>
      </w:r>
      <w:r w:rsidR="00D905FF" w:rsidRPr="0088251F">
        <w:rPr>
          <w:rFonts w:ascii="GHEA Grapalat" w:eastAsia="Times New Roman" w:hAnsi="GHEA Grapalat" w:cs="Times New Roman"/>
          <w:i/>
          <w:sz w:val="20"/>
          <w:szCs w:val="20"/>
          <w:lang w:val="hy-AM" w:eastAsia="ru-RU"/>
        </w:rPr>
        <w:t>285,0</w:t>
      </w:r>
      <w:r w:rsidRPr="0088251F">
        <w:rPr>
          <w:rFonts w:ascii="GHEA Grapalat" w:eastAsia="Times New Roman" w:hAnsi="GHEA Grapalat" w:cs="Times New Roman"/>
          <w:i/>
          <w:sz w:val="20"/>
          <w:szCs w:val="20"/>
          <w:lang w:val="hy-AM" w:eastAsia="ru-RU"/>
        </w:rPr>
        <w:t xml:space="preserve"> </w:t>
      </w:r>
      <w:r w:rsidR="000C75E0" w:rsidRPr="0088251F">
        <w:rPr>
          <w:rFonts w:ascii="GHEA Grapalat" w:eastAsia="Times New Roman" w:hAnsi="GHEA Grapalat" w:cs="Times New Roman"/>
          <w:i/>
          <w:sz w:val="20"/>
          <w:szCs w:val="20"/>
          <w:lang w:val="hy-AM" w:eastAsia="ru-RU"/>
        </w:rPr>
        <w:t>հազ.</w:t>
      </w:r>
      <w:r w:rsidRPr="0088251F">
        <w:rPr>
          <w:rFonts w:ascii="GHEA Grapalat" w:eastAsia="Times New Roman" w:hAnsi="GHEA Grapalat" w:cs="Times New Roman"/>
          <w:i/>
          <w:sz w:val="20"/>
          <w:szCs w:val="20"/>
          <w:lang w:val="hy-AM" w:eastAsia="ru-RU"/>
        </w:rPr>
        <w:t xml:space="preserve"> դրամի դիմաց,կամ նախատեսվածի </w:t>
      </w:r>
      <w:r w:rsidR="00D905FF" w:rsidRPr="0088251F">
        <w:rPr>
          <w:rFonts w:ascii="GHEA Grapalat" w:eastAsia="Times New Roman" w:hAnsi="GHEA Grapalat" w:cs="Times New Roman"/>
          <w:i/>
          <w:sz w:val="20"/>
          <w:szCs w:val="20"/>
          <w:lang w:val="hy-AM" w:eastAsia="ru-RU"/>
        </w:rPr>
        <w:t>99,4</w:t>
      </w:r>
      <w:r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 xml:space="preserve">ը:    </w:t>
      </w:r>
    </w:p>
    <w:p w:rsidR="00016817" w:rsidRPr="0088251F" w:rsidRDefault="00016817" w:rsidP="00BC60D6">
      <w:pPr>
        <w:spacing w:line="276" w:lineRule="auto"/>
        <w:jc w:val="both"/>
        <w:rPr>
          <w:rFonts w:ascii="GHEA Grapalat" w:eastAsia="Times New Roman" w:hAnsi="GHEA Grapalat" w:cs="Times New Roman"/>
          <w:i/>
          <w:sz w:val="20"/>
          <w:szCs w:val="20"/>
          <w:lang w:val="hy-AM" w:eastAsia="ru-RU"/>
        </w:rPr>
      </w:pPr>
    </w:p>
    <w:p w:rsidR="00016817" w:rsidRPr="0088251F" w:rsidRDefault="00016817" w:rsidP="00BC60D6">
      <w:pPr>
        <w:shd w:val="clear" w:color="auto" w:fill="FFFFFF" w:themeFill="background1"/>
        <w:spacing w:before="100" w:beforeAutospacing="1" w:after="100" w:afterAutospacing="1" w:line="276" w:lineRule="auto"/>
        <w:jc w:val="center"/>
        <w:rPr>
          <w:rFonts w:ascii="GHEA Grapalat" w:eastAsia="Times New Roman" w:hAnsi="GHEA Grapalat" w:cs="Times New Roman"/>
          <w:i/>
          <w:sz w:val="20"/>
          <w:szCs w:val="20"/>
          <w:u w:val="single"/>
          <w:lang w:val="hy-AM" w:eastAsia="ru-RU"/>
        </w:rPr>
      </w:pPr>
      <w:r w:rsidRPr="0088251F">
        <w:rPr>
          <w:rFonts w:ascii="GHEA Grapalat" w:eastAsia="Times New Roman" w:hAnsi="GHEA Grapalat" w:cs="Arial"/>
          <w:i/>
          <w:iCs/>
          <w:sz w:val="20"/>
          <w:szCs w:val="20"/>
          <w:u w:val="single"/>
          <w:lang w:val="hy-AM" w:eastAsia="ru-RU"/>
        </w:rPr>
        <w:t>Ծ</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ա</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խ</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ս</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ե</w:t>
      </w:r>
      <w:r w:rsidR="00104FEE" w:rsidRPr="0088251F">
        <w:rPr>
          <w:rFonts w:ascii="GHEA Grapalat" w:eastAsia="Times New Roman" w:hAnsi="GHEA Grapalat" w:cs="Arial"/>
          <w:i/>
          <w:iCs/>
          <w:sz w:val="20"/>
          <w:szCs w:val="20"/>
          <w:u w:val="single"/>
          <w:lang w:val="hy-AM" w:eastAsia="ru-RU"/>
        </w:rPr>
        <w:t xml:space="preserve"> </w:t>
      </w:r>
      <w:r w:rsidRPr="0088251F">
        <w:rPr>
          <w:rFonts w:ascii="GHEA Grapalat" w:eastAsia="Times New Roman" w:hAnsi="GHEA Grapalat" w:cs="Arial"/>
          <w:i/>
          <w:iCs/>
          <w:sz w:val="20"/>
          <w:szCs w:val="20"/>
          <w:u w:val="single"/>
          <w:lang w:val="hy-AM" w:eastAsia="ru-RU"/>
        </w:rPr>
        <w:t>ր</w:t>
      </w:r>
    </w:p>
    <w:p w:rsidR="00ED732F" w:rsidRPr="0088251F" w:rsidRDefault="005935F6" w:rsidP="00BC60D6">
      <w:pPr>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համայնքի</w:t>
      </w:r>
      <w:r w:rsidR="00933200" w:rsidRPr="0088251F">
        <w:rPr>
          <w:rFonts w:ascii="GHEA Grapalat" w:eastAsia="Times New Roman" w:hAnsi="GHEA Grapalat" w:cs="Times New Roman"/>
          <w:i/>
          <w:sz w:val="20"/>
          <w:szCs w:val="20"/>
          <w:lang w:val="hy-AM" w:eastAsia="ru-RU"/>
        </w:rPr>
        <w:t xml:space="preserve"> 202</w:t>
      </w:r>
      <w:r w:rsidR="00FB7AD8" w:rsidRPr="0088251F">
        <w:rPr>
          <w:rFonts w:ascii="GHEA Grapalat" w:eastAsia="Times New Roman" w:hAnsi="GHEA Grapalat" w:cs="Times New Roman"/>
          <w:i/>
          <w:sz w:val="20"/>
          <w:szCs w:val="20"/>
          <w:lang w:val="hy-AM" w:eastAsia="ru-RU"/>
        </w:rPr>
        <w:t>4</w:t>
      </w:r>
      <w:r w:rsidR="00DD02BC"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sz w:val="20"/>
          <w:szCs w:val="20"/>
          <w:lang w:val="hy-AM" w:eastAsia="ru-RU"/>
        </w:rPr>
        <w:t xml:space="preserve">վարչական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միջոցների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հաշվին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կատարվել</w:t>
      </w:r>
      <w:r w:rsidR="00016817" w:rsidRPr="0088251F">
        <w:rPr>
          <w:rFonts w:ascii="GHEA Grapalat" w:eastAsia="Times New Roman" w:hAnsi="GHEA Grapalat" w:cs="Times New Roman"/>
          <w:i/>
          <w:sz w:val="20"/>
          <w:szCs w:val="20"/>
          <w:lang w:val="hy-AM" w:eastAsia="ru-RU"/>
        </w:rPr>
        <w:t xml:space="preserve"> </w:t>
      </w:r>
      <w:r w:rsidR="00AF158D"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iCs/>
          <w:sz w:val="20"/>
          <w:szCs w:val="20"/>
          <w:lang w:val="hy-AM" w:eastAsia="ru-RU"/>
        </w:rPr>
        <w:t>914</w:t>
      </w:r>
      <w:r w:rsidR="00785798" w:rsidRPr="0088251F">
        <w:rPr>
          <w:rFonts w:ascii="Calibri" w:eastAsia="Times New Roman" w:hAnsi="Calibri" w:cs="Calibri"/>
          <w:i/>
          <w:iCs/>
          <w:sz w:val="20"/>
          <w:szCs w:val="20"/>
          <w:lang w:val="hy-AM" w:eastAsia="ru-RU"/>
        </w:rPr>
        <w:t> </w:t>
      </w:r>
      <w:r w:rsidR="00785798" w:rsidRPr="0088251F">
        <w:rPr>
          <w:rFonts w:ascii="GHEA Grapalat" w:eastAsia="Times New Roman" w:hAnsi="GHEA Grapalat" w:cs="Times New Roman"/>
          <w:i/>
          <w:iCs/>
          <w:sz w:val="20"/>
          <w:szCs w:val="20"/>
          <w:lang w:val="hy-AM" w:eastAsia="ru-RU"/>
        </w:rPr>
        <w:t>985,8</w:t>
      </w:r>
      <w:r w:rsidR="00F51A65"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w:t>
      </w:r>
      <w:r w:rsidR="00016817" w:rsidRPr="0088251F">
        <w:rPr>
          <w:rFonts w:ascii="GHEA Grapalat" w:eastAsia="Times New Roman" w:hAnsi="GHEA Grapalat" w:cs="Times New Roman"/>
          <w:i/>
          <w:sz w:val="20"/>
          <w:szCs w:val="20"/>
          <w:lang w:val="hy-AM" w:eastAsia="ru-RU"/>
        </w:rPr>
        <w:t>,</w:t>
      </w:r>
      <w:r w:rsidR="00480182" w:rsidRPr="0088251F">
        <w:rPr>
          <w:rFonts w:ascii="GHEA Grapalat" w:eastAsia="Times New Roman" w:hAnsi="GHEA Grapalat" w:cs="Arial"/>
          <w:i/>
          <w:sz w:val="20"/>
          <w:szCs w:val="20"/>
          <w:lang w:val="hy-AM" w:eastAsia="ru-RU"/>
        </w:rPr>
        <w:t>պլանավորված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ճշտված</w:t>
      </w:r>
      <w:r w:rsidR="00016817"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Times New Roman"/>
          <w:i/>
          <w:iCs/>
          <w:sz w:val="20"/>
          <w:szCs w:val="20"/>
          <w:lang w:val="hy-AM" w:eastAsia="ru-RU"/>
        </w:rPr>
        <w:t>960 943,8</w:t>
      </w:r>
      <w:r w:rsidR="00AF158D" w:rsidRPr="0088251F">
        <w:rPr>
          <w:rFonts w:ascii="GHEA Grapalat" w:eastAsia="Times New Roman" w:hAnsi="GHEA Grapalat" w:cs="Times New Roman"/>
          <w:i/>
          <w:iCs/>
          <w:sz w:val="20"/>
          <w:szCs w:val="20"/>
          <w:lang w:val="hy-AM" w:eastAsia="ru-RU"/>
        </w:rPr>
        <w:t xml:space="preserve"> </w:t>
      </w:r>
      <w:r w:rsidR="000C75E0" w:rsidRPr="0088251F">
        <w:rPr>
          <w:rFonts w:ascii="GHEA Grapalat" w:eastAsia="Times New Roman" w:hAnsi="GHEA Grapalat" w:cs="Arial"/>
          <w:i/>
          <w:sz w:val="20"/>
          <w:szCs w:val="20"/>
          <w:lang w:val="hy-AM" w:eastAsia="ru-RU"/>
        </w:rPr>
        <w:t>հազ.</w:t>
      </w:r>
      <w:r w:rsidR="00016817" w:rsidRPr="0088251F">
        <w:rPr>
          <w:rFonts w:ascii="GHEA Grapalat" w:eastAsia="Times New Roman" w:hAnsi="GHEA Grapalat" w:cs="Arial"/>
          <w:i/>
          <w:sz w:val="20"/>
          <w:szCs w:val="20"/>
          <w:lang w:val="hy-AM" w:eastAsia="ru-RU"/>
        </w:rPr>
        <w:t>դրամի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դիմաց</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կամ</w:t>
      </w:r>
      <w:r w:rsidR="00016817"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նախատեսվածի</w:t>
      </w:r>
      <w:r w:rsidR="00933200" w:rsidRPr="0088251F">
        <w:rPr>
          <w:rFonts w:ascii="GHEA Grapalat" w:eastAsia="Times New Roman" w:hAnsi="GHEA Grapalat" w:cs="Times New Roman"/>
          <w:i/>
          <w:sz w:val="20"/>
          <w:szCs w:val="20"/>
          <w:lang w:val="hy-AM" w:eastAsia="ru-RU"/>
        </w:rPr>
        <w:t xml:space="preserve"> </w:t>
      </w:r>
      <w:r w:rsidR="00785798" w:rsidRPr="0088251F">
        <w:rPr>
          <w:rFonts w:ascii="GHEA Grapalat" w:eastAsia="Times New Roman" w:hAnsi="GHEA Grapalat" w:cs="Calibri"/>
          <w:i/>
          <w:iCs/>
          <w:sz w:val="20"/>
          <w:szCs w:val="20"/>
          <w:lang w:val="hy-AM" w:eastAsia="ru-RU"/>
        </w:rPr>
        <w:t>95</w:t>
      </w:r>
      <w:r w:rsidR="00114AE7" w:rsidRPr="0088251F">
        <w:rPr>
          <w:rFonts w:ascii="GHEA Grapalat" w:eastAsia="Times New Roman" w:hAnsi="GHEA Grapalat" w:cs="Calibri"/>
          <w:i/>
          <w:iCs/>
          <w:sz w:val="20"/>
          <w:szCs w:val="20"/>
          <w:lang w:val="hy-AM" w:eastAsia="ru-RU"/>
        </w:rPr>
        <w:t>,</w:t>
      </w:r>
      <w:r w:rsidR="00785798" w:rsidRPr="0088251F">
        <w:rPr>
          <w:rFonts w:ascii="GHEA Grapalat" w:eastAsia="Times New Roman" w:hAnsi="GHEA Grapalat" w:cs="Calibri"/>
          <w:i/>
          <w:iCs/>
          <w:sz w:val="20"/>
          <w:szCs w:val="20"/>
          <w:lang w:val="hy-AM" w:eastAsia="ru-RU"/>
        </w:rPr>
        <w:t>2</w:t>
      </w:r>
      <w:r w:rsidR="000F16AD" w:rsidRPr="0088251F">
        <w:rPr>
          <w:rFonts w:ascii="GHEA Grapalat" w:eastAsia="Times New Roman" w:hAnsi="GHEA Grapalat" w:cs="Calibri"/>
          <w:i/>
          <w:iCs/>
          <w:sz w:val="20"/>
          <w:szCs w:val="20"/>
          <w:lang w:val="hy-AM" w:eastAsia="ru-RU"/>
        </w:rPr>
        <w:t>%-</w:t>
      </w:r>
      <w:r w:rsidR="00016817" w:rsidRPr="0088251F">
        <w:rPr>
          <w:rFonts w:ascii="GHEA Grapalat" w:eastAsia="Times New Roman" w:hAnsi="GHEA Grapalat" w:cs="Arial"/>
          <w:i/>
          <w:sz w:val="20"/>
          <w:szCs w:val="20"/>
          <w:lang w:val="hy-AM" w:eastAsia="ru-RU"/>
        </w:rPr>
        <w:t>ը։Փաստացի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կատարված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ծախսերը</w:t>
      </w:r>
      <w:r w:rsidR="00BC0C6E" w:rsidRPr="0088251F">
        <w:rPr>
          <w:rFonts w:ascii="GHEA Grapalat" w:eastAsia="Times New Roman" w:hAnsi="GHEA Grapalat" w:cs="Arial"/>
          <w:i/>
          <w:sz w:val="20"/>
          <w:szCs w:val="20"/>
          <w:lang w:val="hy-AM" w:eastAsia="ru-RU"/>
        </w:rPr>
        <w:t xml:space="preserve"> վարչական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եկամուտների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տեսակարար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կշռում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BC0C6E" w:rsidRPr="0088251F">
        <w:rPr>
          <w:rFonts w:ascii="GHEA Grapalat" w:eastAsia="Times New Roman" w:hAnsi="GHEA Grapalat" w:cs="Calibri"/>
          <w:i/>
          <w:iCs/>
          <w:sz w:val="20"/>
          <w:szCs w:val="20"/>
          <w:lang w:val="hy-AM" w:eastAsia="ru-RU"/>
        </w:rPr>
        <w:t>97</w:t>
      </w:r>
      <w:r w:rsidR="00114AE7" w:rsidRPr="0088251F">
        <w:rPr>
          <w:rFonts w:ascii="GHEA Grapalat" w:eastAsia="Times New Roman" w:hAnsi="GHEA Grapalat" w:cs="Calibri"/>
          <w:i/>
          <w:iCs/>
          <w:sz w:val="20"/>
          <w:szCs w:val="20"/>
          <w:lang w:val="hy-AM" w:eastAsia="ru-RU"/>
        </w:rPr>
        <w:t>,</w:t>
      </w:r>
      <w:r w:rsidR="00BC0C6E" w:rsidRPr="0088251F">
        <w:rPr>
          <w:rFonts w:ascii="GHEA Grapalat" w:eastAsia="Times New Roman" w:hAnsi="GHEA Grapalat" w:cs="Calibri"/>
          <w:i/>
          <w:iCs/>
          <w:sz w:val="20"/>
          <w:szCs w:val="20"/>
          <w:lang w:val="hy-AM" w:eastAsia="ru-RU"/>
        </w:rPr>
        <w:t>5</w:t>
      </w:r>
      <w:r w:rsidR="00114AE7" w:rsidRPr="0088251F">
        <w:rPr>
          <w:rFonts w:ascii="GHEA Grapalat" w:eastAsia="Times New Roman" w:hAnsi="GHEA Grapalat" w:cs="Calibri"/>
          <w:i/>
          <w:iCs/>
          <w:sz w:val="20"/>
          <w:szCs w:val="20"/>
          <w:lang w:val="hy-AM" w:eastAsia="ru-RU"/>
        </w:rPr>
        <w:t>%</w:t>
      </w:r>
      <w:r w:rsidR="00BC0C6E" w:rsidRPr="0088251F">
        <w:rPr>
          <w:rFonts w:ascii="GHEA Grapalat" w:eastAsia="Times New Roman" w:hAnsi="GHEA Grapalat" w:cs="Calibri"/>
          <w:i/>
          <w:iCs/>
          <w:sz w:val="20"/>
          <w:szCs w:val="20"/>
          <w:lang w:val="hy-AM" w:eastAsia="ru-RU"/>
        </w:rPr>
        <w:t>:</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Ընդամենը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փաստացի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ծախսերից</w:t>
      </w:r>
      <w:r w:rsidR="00016817" w:rsidRPr="0088251F">
        <w:rPr>
          <w:rFonts w:ascii="GHEA Grapalat" w:eastAsia="Times New Roman" w:hAnsi="GHEA Grapalat" w:cs="Times New Roman"/>
          <w:i/>
          <w:sz w:val="20"/>
          <w:szCs w:val="20"/>
          <w:lang w:val="hy-AM" w:eastAsia="ru-RU"/>
        </w:rPr>
        <w:t xml:space="preserve"> </w:t>
      </w:r>
      <w:r w:rsidR="003D6F8F" w:rsidRPr="0088251F">
        <w:rPr>
          <w:rFonts w:ascii="GHEA Grapalat" w:eastAsia="Times New Roman" w:hAnsi="GHEA Grapalat" w:cs="Times New Roman"/>
          <w:i/>
          <w:iCs/>
          <w:sz w:val="20"/>
          <w:szCs w:val="20"/>
          <w:lang w:val="hy-AM" w:eastAsia="ru-RU"/>
        </w:rPr>
        <w:t>914</w:t>
      </w:r>
      <w:r w:rsidR="003D6F8F" w:rsidRPr="0088251F">
        <w:rPr>
          <w:rFonts w:ascii="Calibri" w:eastAsia="Times New Roman" w:hAnsi="Calibri" w:cs="Calibri"/>
          <w:i/>
          <w:iCs/>
          <w:sz w:val="20"/>
          <w:szCs w:val="20"/>
          <w:lang w:val="hy-AM" w:eastAsia="ru-RU"/>
        </w:rPr>
        <w:t> </w:t>
      </w:r>
      <w:r w:rsidR="003D6F8F" w:rsidRPr="0088251F">
        <w:rPr>
          <w:rFonts w:ascii="GHEA Grapalat" w:eastAsia="Times New Roman" w:hAnsi="GHEA Grapalat" w:cs="Times New Roman"/>
          <w:i/>
          <w:iCs/>
          <w:sz w:val="20"/>
          <w:szCs w:val="20"/>
          <w:lang w:val="hy-AM" w:eastAsia="ru-RU"/>
        </w:rPr>
        <w:t>985,8</w:t>
      </w:r>
      <w:r w:rsidR="00AB2DCF" w:rsidRPr="0088251F">
        <w:rPr>
          <w:rFonts w:ascii="GHEA Grapalat" w:eastAsia="Times New Roman" w:hAnsi="GHEA Grapalat" w:cs="Times New Roman"/>
          <w:i/>
          <w:iCs/>
          <w:sz w:val="20"/>
          <w:szCs w:val="20"/>
          <w:lang w:val="hy-AM" w:eastAsia="ru-RU"/>
        </w:rPr>
        <w:t xml:space="preserve"> </w:t>
      </w:r>
      <w:r w:rsidR="006B2579" w:rsidRPr="0088251F">
        <w:rPr>
          <w:rFonts w:ascii="GHEA Grapalat" w:eastAsia="Times New Roman" w:hAnsi="GHEA Grapalat" w:cs="Times New Roman"/>
          <w:i/>
          <w:sz w:val="20"/>
          <w:szCs w:val="20"/>
          <w:lang w:val="hy-AM" w:eastAsia="ru-RU"/>
        </w:rPr>
        <w:t>հազ.դրամ</w:t>
      </w:r>
      <w:r w:rsidR="00933200" w:rsidRPr="0088251F">
        <w:rPr>
          <w:rFonts w:ascii="GHEA Grapalat" w:eastAsia="Times New Roman" w:hAnsi="GHEA Grapalat" w:cs="Times New Roman"/>
          <w:i/>
          <w:sz w:val="20"/>
          <w:szCs w:val="20"/>
          <w:lang w:val="hy-AM" w:eastAsia="ru-RU"/>
        </w:rPr>
        <w:t xml:space="preserve">ը </w:t>
      </w:r>
      <w:r w:rsidR="003D6F8F" w:rsidRPr="0088251F">
        <w:rPr>
          <w:rFonts w:ascii="GHEA Grapalat" w:eastAsia="Times New Roman" w:hAnsi="GHEA Grapalat" w:cs="Times New Roman"/>
          <w:i/>
          <w:sz w:val="20"/>
          <w:szCs w:val="20"/>
          <w:lang w:val="hy-AM" w:eastAsia="ru-RU"/>
        </w:rPr>
        <w:t>կամ 95,2</w:t>
      </w:r>
      <w:r w:rsidR="00BC5D53" w:rsidRPr="0088251F">
        <w:rPr>
          <w:rFonts w:ascii="GHEA Grapalat" w:eastAsia="Times New Roman" w:hAnsi="GHEA Grapalat" w:cs="Times New Roman"/>
          <w:i/>
          <w:sz w:val="20"/>
          <w:szCs w:val="20"/>
          <w:lang w:val="hy-AM" w:eastAsia="ru-RU"/>
        </w:rPr>
        <w:t>%-</w:t>
      </w:r>
      <w:r w:rsidR="00BC5D53" w:rsidRPr="0088251F">
        <w:rPr>
          <w:rFonts w:ascii="GHEA Grapalat" w:eastAsia="Times New Roman" w:hAnsi="GHEA Grapalat" w:cs="Arial"/>
          <w:i/>
          <w:sz w:val="20"/>
          <w:szCs w:val="20"/>
          <w:lang w:val="hy-AM" w:eastAsia="ru-RU"/>
        </w:rPr>
        <w:t>ը ուղղվել</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են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ընթացիկ</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ծախսերին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վարչական</w:t>
      </w:r>
      <w:r w:rsidR="00BC5D53" w:rsidRPr="0088251F">
        <w:rPr>
          <w:rFonts w:ascii="GHEA Grapalat" w:eastAsia="Times New Roman" w:hAnsi="GHEA Grapalat" w:cs="Times New Roman"/>
          <w:i/>
          <w:sz w:val="20"/>
          <w:szCs w:val="20"/>
          <w:lang w:val="hy-AM" w:eastAsia="ru-RU"/>
        </w:rPr>
        <w:t xml:space="preserve"> </w:t>
      </w:r>
      <w:r w:rsidR="00BC5D53" w:rsidRPr="0088251F">
        <w:rPr>
          <w:rFonts w:ascii="GHEA Grapalat" w:eastAsia="Times New Roman" w:hAnsi="GHEA Grapalat" w:cs="Arial"/>
          <w:i/>
          <w:sz w:val="20"/>
          <w:szCs w:val="20"/>
          <w:lang w:val="hy-AM" w:eastAsia="ru-RU"/>
        </w:rPr>
        <w:t>բյուջե</w:t>
      </w:r>
      <w:r w:rsidR="00785798" w:rsidRPr="0088251F">
        <w:rPr>
          <w:rFonts w:ascii="GHEA Grapalat" w:eastAsia="Times New Roman" w:hAnsi="GHEA Grapalat" w:cs="Arial"/>
          <w:i/>
          <w:sz w:val="20"/>
          <w:szCs w:val="20"/>
          <w:lang w:val="hy-AM" w:eastAsia="ru-RU"/>
        </w:rPr>
        <w:t>)</w:t>
      </w:r>
      <w:r w:rsidR="00785798" w:rsidRPr="0088251F">
        <w:rPr>
          <w:rFonts w:ascii="GHEA Grapalat" w:eastAsia="Times New Roman" w:hAnsi="GHEA Grapalat" w:cs="Times New Roman"/>
          <w:i/>
          <w:sz w:val="20"/>
          <w:szCs w:val="20"/>
          <w:lang w:val="hy-AM" w:eastAsia="ru-RU"/>
        </w:rPr>
        <w:t>:</w:t>
      </w:r>
    </w:p>
    <w:p w:rsidR="00031EA8" w:rsidRPr="0088251F" w:rsidRDefault="00F0456E" w:rsidP="00BC60D6">
      <w:pPr>
        <w:spacing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Times New Roman"/>
          <w:i/>
          <w:sz w:val="20"/>
          <w:szCs w:val="20"/>
          <w:lang w:val="hy-AM" w:eastAsia="ru-RU"/>
        </w:rPr>
        <w:lastRenderedPageBreak/>
        <w:t>251</w:t>
      </w:r>
      <w:r w:rsidRPr="0088251F">
        <w:rPr>
          <w:rFonts w:ascii="Calibri" w:eastAsia="Times New Roman" w:hAnsi="Calibri" w:cs="Calibri"/>
          <w:i/>
          <w:sz w:val="20"/>
          <w:szCs w:val="20"/>
          <w:lang w:val="hy-AM" w:eastAsia="ru-RU"/>
        </w:rPr>
        <w:t> </w:t>
      </w:r>
      <w:r w:rsidRPr="0088251F">
        <w:rPr>
          <w:rFonts w:ascii="GHEA Grapalat" w:eastAsia="Times New Roman" w:hAnsi="GHEA Grapalat" w:cs="Times New Roman"/>
          <w:i/>
          <w:sz w:val="20"/>
          <w:szCs w:val="20"/>
          <w:lang w:val="hy-AM" w:eastAsia="ru-RU"/>
        </w:rPr>
        <w:t xml:space="preserve">167,1 </w:t>
      </w:r>
      <w:r w:rsidR="00652BD3" w:rsidRPr="0088251F">
        <w:rPr>
          <w:rFonts w:ascii="GHEA Grapalat" w:eastAsia="Times New Roman" w:hAnsi="GHEA Grapalat" w:cs="Times New Roman"/>
          <w:i/>
          <w:sz w:val="20"/>
          <w:szCs w:val="20"/>
          <w:lang w:val="hy-AM" w:eastAsia="ru-RU"/>
        </w:rPr>
        <w:t>h</w:t>
      </w:r>
      <w:r w:rsidR="008C3A20" w:rsidRPr="0088251F">
        <w:rPr>
          <w:rFonts w:ascii="GHEA Grapalat" w:eastAsia="Times New Roman" w:hAnsi="GHEA Grapalat" w:cs="Arial"/>
          <w:i/>
          <w:sz w:val="20"/>
          <w:szCs w:val="20"/>
          <w:lang w:val="hy-AM" w:eastAsia="ru-RU"/>
        </w:rPr>
        <w:t xml:space="preserve">ազ.դրամ կապիտալ ծախսերը կատարվել են համայնքի ֆոնդային բյուջեի հաշվին,որը հավաքագրվել է </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ոչ</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ֆինանսական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ակտիվների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օտարումից</w:t>
      </w:r>
      <w:r w:rsidR="00016817" w:rsidRPr="0088251F">
        <w:rPr>
          <w:rFonts w:ascii="GHEA Grapalat" w:eastAsia="Times New Roman" w:hAnsi="GHEA Grapalat" w:cs="Times New Roman"/>
          <w:i/>
          <w:sz w:val="20"/>
          <w:szCs w:val="20"/>
          <w:lang w:val="hy-AM" w:eastAsia="ru-RU"/>
        </w:rPr>
        <w:t xml:space="preserve"> </w:t>
      </w:r>
      <w:r w:rsidR="008C3A20" w:rsidRPr="0088251F">
        <w:rPr>
          <w:rFonts w:ascii="GHEA Grapalat" w:eastAsia="Times New Roman" w:hAnsi="GHEA Grapalat" w:cs="Times New Roman"/>
          <w:i/>
          <w:sz w:val="20"/>
          <w:szCs w:val="20"/>
          <w:lang w:val="hy-AM" w:eastAsia="ru-RU"/>
        </w:rPr>
        <w:t>և տարեսկզբի ազատ մնացորդից:</w:t>
      </w:r>
      <w:r w:rsidR="0092232D" w:rsidRPr="0088251F">
        <w:rPr>
          <w:rFonts w:ascii="GHEA Grapalat" w:eastAsia="Times New Roman" w:hAnsi="GHEA Grapalat" w:cs="Arial"/>
          <w:i/>
          <w:sz w:val="20"/>
          <w:szCs w:val="20"/>
          <w:lang w:val="hy-AM" w:eastAsia="ru-RU"/>
        </w:rPr>
        <w:t xml:space="preserve"> </w:t>
      </w:r>
      <w:r w:rsidR="009215D2" w:rsidRPr="0088251F">
        <w:rPr>
          <w:rFonts w:ascii="GHEA Grapalat" w:eastAsia="Times New Roman" w:hAnsi="GHEA Grapalat" w:cs="Arial"/>
          <w:i/>
          <w:sz w:val="20"/>
          <w:szCs w:val="20"/>
          <w:lang w:val="hy-AM" w:eastAsia="ru-RU"/>
        </w:rPr>
        <w:t xml:space="preserve">                                                                          </w:t>
      </w:r>
    </w:p>
    <w:p w:rsidR="00A11642" w:rsidRPr="0088251F" w:rsidRDefault="00A44C8F" w:rsidP="00BC60D6">
      <w:pPr>
        <w:shd w:val="clear" w:color="auto" w:fill="FFFFFF" w:themeFill="background1"/>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համայնքի</w:t>
      </w:r>
      <w:r w:rsidR="00933200" w:rsidRPr="0088251F">
        <w:rPr>
          <w:rFonts w:ascii="GHEA Grapalat" w:eastAsia="Times New Roman" w:hAnsi="GHEA Grapalat" w:cs="Times New Roman"/>
          <w:i/>
          <w:sz w:val="20"/>
          <w:szCs w:val="20"/>
          <w:lang w:val="hy-AM" w:eastAsia="ru-RU"/>
        </w:rPr>
        <w:t xml:space="preserve"> 202</w:t>
      </w:r>
      <w:r w:rsidR="00652BD3"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թվականի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բյուջեի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ծավալներում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գերակշիռ</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են</w:t>
      </w:r>
      <w:r w:rsidR="00016817"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կրթությա</w:t>
      </w:r>
      <w:r w:rsidR="00480182" w:rsidRPr="0088251F">
        <w:rPr>
          <w:rFonts w:ascii="GHEA Grapalat" w:eastAsia="Times New Roman" w:hAnsi="GHEA Grapalat" w:cs="Arial"/>
          <w:i/>
          <w:sz w:val="20"/>
          <w:szCs w:val="20"/>
          <w:lang w:val="hy-AM" w:eastAsia="ru-RU"/>
        </w:rPr>
        <w:t>ն</w:t>
      </w:r>
      <w:r w:rsidR="00016817"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ծախսերը</w:t>
      </w:r>
      <w:r w:rsidR="00480182" w:rsidRPr="0088251F">
        <w:rPr>
          <w:rFonts w:ascii="GHEA Grapalat" w:eastAsia="Times New Roman" w:hAnsi="GHEA Grapalat" w:cs="Times New Roman"/>
          <w:i/>
          <w:sz w:val="20"/>
          <w:szCs w:val="20"/>
          <w:lang w:val="hy-AM" w:eastAsia="ru-RU"/>
        </w:rPr>
        <w:t xml:space="preserve">, </w:t>
      </w:r>
      <w:r w:rsidR="00480182" w:rsidRPr="0088251F">
        <w:rPr>
          <w:rFonts w:ascii="GHEA Grapalat" w:eastAsia="Times New Roman" w:hAnsi="GHEA Grapalat" w:cs="Arial"/>
          <w:i/>
          <w:sz w:val="20"/>
          <w:szCs w:val="20"/>
          <w:lang w:val="hy-AM" w:eastAsia="ru-RU"/>
        </w:rPr>
        <w:t>որի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տեսակարար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կշիռը</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ընդհանուր</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մեջ</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կազմում</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է</w:t>
      </w:r>
      <w:r w:rsidR="009C4313" w:rsidRPr="0088251F">
        <w:rPr>
          <w:rFonts w:ascii="GHEA Grapalat" w:eastAsia="Times New Roman" w:hAnsi="GHEA Grapalat" w:cs="Times New Roman"/>
          <w:i/>
          <w:sz w:val="20"/>
          <w:szCs w:val="20"/>
          <w:lang w:val="hy-AM" w:eastAsia="ru-RU"/>
        </w:rPr>
        <w:t xml:space="preserve"> </w:t>
      </w:r>
      <w:r w:rsidR="00E62F88" w:rsidRPr="0088251F">
        <w:rPr>
          <w:rFonts w:ascii="GHEA Grapalat" w:eastAsia="Times New Roman" w:hAnsi="GHEA Grapalat" w:cs="Times New Roman"/>
          <w:i/>
          <w:sz w:val="20"/>
          <w:szCs w:val="20"/>
          <w:lang w:val="hy-AM" w:eastAsia="ru-RU"/>
        </w:rPr>
        <w:t>22</w:t>
      </w:r>
      <w:r w:rsidR="00C11E71"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4</w:t>
      </w:r>
      <w:r w:rsidR="00016817" w:rsidRPr="0088251F">
        <w:rPr>
          <w:rFonts w:ascii="GHEA Grapalat" w:eastAsia="Times New Roman" w:hAnsi="GHEA Grapalat" w:cs="Times New Roman"/>
          <w:i/>
          <w:sz w:val="20"/>
          <w:szCs w:val="20"/>
          <w:lang w:val="hy-AM" w:eastAsia="ru-RU"/>
        </w:rPr>
        <w:t xml:space="preserve">%, </w:t>
      </w:r>
      <w:r w:rsidR="00C11E71" w:rsidRPr="0088251F">
        <w:rPr>
          <w:rFonts w:ascii="GHEA Grapalat" w:eastAsia="Times New Roman" w:hAnsi="GHEA Grapalat" w:cs="Times New Roman"/>
          <w:i/>
          <w:sz w:val="20"/>
          <w:szCs w:val="20"/>
          <w:lang w:val="hy-AM" w:eastAsia="ru-RU"/>
        </w:rPr>
        <w:t xml:space="preserve">ընդհանուր բնույթի հանրային ծառայություններին ուղղված ծախսերը՝ </w:t>
      </w:r>
      <w:r w:rsidR="00E62F88" w:rsidRPr="0088251F">
        <w:rPr>
          <w:rFonts w:ascii="GHEA Grapalat" w:eastAsia="Times New Roman" w:hAnsi="GHEA Grapalat" w:cs="Times New Roman"/>
          <w:i/>
          <w:sz w:val="20"/>
          <w:szCs w:val="20"/>
          <w:lang w:val="hy-AM" w:eastAsia="ru-RU"/>
        </w:rPr>
        <w:t>16</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2</w:t>
      </w:r>
      <w:r w:rsidR="00C11E71" w:rsidRPr="0088251F">
        <w:rPr>
          <w:rFonts w:ascii="GHEA Grapalat" w:eastAsia="Times New Roman" w:hAnsi="GHEA Grapalat" w:cs="Times New Roman"/>
          <w:i/>
          <w:sz w:val="20"/>
          <w:szCs w:val="20"/>
          <w:lang w:val="hy-AM" w:eastAsia="ru-RU"/>
        </w:rPr>
        <w:t>%,</w:t>
      </w:r>
      <w:r w:rsidR="00016817" w:rsidRPr="0088251F">
        <w:rPr>
          <w:rFonts w:ascii="GHEA Grapalat" w:eastAsia="Times New Roman" w:hAnsi="GHEA Grapalat" w:cs="Arial"/>
          <w:i/>
          <w:sz w:val="20"/>
          <w:szCs w:val="20"/>
          <w:lang w:val="hy-AM" w:eastAsia="ru-RU"/>
        </w:rPr>
        <w:t>շրջակա</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միջավայրի</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պաշտպանությանն</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ուղղված</w:t>
      </w:r>
      <w:r w:rsidR="00016817" w:rsidRPr="0088251F">
        <w:rPr>
          <w:rFonts w:ascii="GHEA Grapalat" w:eastAsia="Times New Roman" w:hAnsi="GHEA Grapalat" w:cs="Times New Roman"/>
          <w:i/>
          <w:sz w:val="20"/>
          <w:szCs w:val="20"/>
          <w:lang w:val="hy-AM" w:eastAsia="ru-RU"/>
        </w:rPr>
        <w:t xml:space="preserve"> </w:t>
      </w:r>
      <w:r w:rsidR="00016817" w:rsidRPr="0088251F">
        <w:rPr>
          <w:rFonts w:ascii="GHEA Grapalat" w:eastAsia="Times New Roman" w:hAnsi="GHEA Grapalat" w:cs="Arial"/>
          <w:i/>
          <w:sz w:val="20"/>
          <w:szCs w:val="20"/>
          <w:lang w:val="hy-AM" w:eastAsia="ru-RU"/>
        </w:rPr>
        <w:t>ծախսերը՝</w:t>
      </w:r>
      <w:r w:rsidR="00016817" w:rsidRPr="0088251F">
        <w:rPr>
          <w:rFonts w:ascii="GHEA Grapalat" w:eastAsia="Times New Roman" w:hAnsi="GHEA Grapalat" w:cs="Times New Roman"/>
          <w:i/>
          <w:sz w:val="20"/>
          <w:szCs w:val="20"/>
          <w:lang w:val="hy-AM" w:eastAsia="ru-RU"/>
        </w:rPr>
        <w:t xml:space="preserve"> </w:t>
      </w:r>
      <w:r w:rsidR="004827AE" w:rsidRPr="0088251F">
        <w:rPr>
          <w:rFonts w:ascii="GHEA Grapalat" w:eastAsia="Times New Roman" w:hAnsi="GHEA Grapalat" w:cs="Times New Roman"/>
          <w:i/>
          <w:sz w:val="20"/>
          <w:szCs w:val="20"/>
          <w:lang w:val="hy-AM" w:eastAsia="ru-RU"/>
        </w:rPr>
        <w:t>1</w:t>
      </w:r>
      <w:r w:rsidR="00E62F88" w:rsidRPr="0088251F">
        <w:rPr>
          <w:rFonts w:ascii="GHEA Grapalat" w:eastAsia="Times New Roman" w:hAnsi="GHEA Grapalat" w:cs="Times New Roman"/>
          <w:i/>
          <w:sz w:val="20"/>
          <w:szCs w:val="20"/>
          <w:lang w:val="hy-AM" w:eastAsia="ru-RU"/>
        </w:rPr>
        <w:t>1</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6</w:t>
      </w:r>
      <w:r w:rsidR="00016817" w:rsidRPr="0088251F">
        <w:rPr>
          <w:rFonts w:ascii="GHEA Grapalat" w:eastAsia="Times New Roman" w:hAnsi="GHEA Grapalat" w:cs="Times New Roman"/>
          <w:i/>
          <w:sz w:val="20"/>
          <w:szCs w:val="20"/>
          <w:lang w:val="hy-AM" w:eastAsia="ru-RU"/>
        </w:rPr>
        <w:t>%</w:t>
      </w:r>
      <w:r w:rsidR="0000296F"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բնակարանային</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շինարարություն</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և</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կոմունալ</w:t>
      </w:r>
      <w:r w:rsidR="00AA7741" w:rsidRPr="0088251F">
        <w:rPr>
          <w:rFonts w:ascii="GHEA Grapalat" w:eastAsia="Times New Roman" w:hAnsi="GHEA Grapalat" w:cs="Times New Roman"/>
          <w:i/>
          <w:sz w:val="20"/>
          <w:szCs w:val="20"/>
          <w:lang w:val="hy-AM" w:eastAsia="ru-RU"/>
        </w:rPr>
        <w:t xml:space="preserve"> </w:t>
      </w:r>
      <w:r w:rsidR="00AA7741" w:rsidRPr="0088251F">
        <w:rPr>
          <w:rFonts w:ascii="GHEA Grapalat" w:eastAsia="Times New Roman" w:hAnsi="GHEA Grapalat" w:cs="Arial"/>
          <w:i/>
          <w:sz w:val="20"/>
          <w:szCs w:val="20"/>
          <w:lang w:val="hy-AM" w:eastAsia="ru-RU"/>
        </w:rPr>
        <w:t xml:space="preserve">ծառայություն՝ </w:t>
      </w:r>
      <w:r w:rsidR="00E62F88" w:rsidRPr="0088251F">
        <w:rPr>
          <w:rFonts w:ascii="GHEA Grapalat" w:eastAsia="Times New Roman" w:hAnsi="GHEA Grapalat" w:cs="Arial"/>
          <w:i/>
          <w:sz w:val="20"/>
          <w:szCs w:val="20"/>
          <w:lang w:val="hy-AM" w:eastAsia="ru-RU"/>
        </w:rPr>
        <w:t>16</w:t>
      </w:r>
      <w:r w:rsidR="00AA7741"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6</w:t>
      </w:r>
      <w:r w:rsidR="00AA7741"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տնտեսական</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հարաբերություններ՝</w:t>
      </w:r>
      <w:r w:rsidR="00104FEE" w:rsidRPr="0088251F">
        <w:rPr>
          <w:rFonts w:ascii="GHEA Grapalat" w:eastAsia="Times New Roman" w:hAnsi="GHEA Grapalat" w:cs="Arial"/>
          <w:i/>
          <w:sz w:val="20"/>
          <w:szCs w:val="20"/>
          <w:lang w:val="hy-AM" w:eastAsia="ru-RU"/>
        </w:rPr>
        <w:t xml:space="preserve"> </w:t>
      </w:r>
      <w:r w:rsidR="00E62F88" w:rsidRPr="0088251F">
        <w:rPr>
          <w:rFonts w:ascii="GHEA Grapalat" w:eastAsia="Times New Roman" w:hAnsi="GHEA Grapalat" w:cs="Arial"/>
          <w:i/>
          <w:sz w:val="20"/>
          <w:szCs w:val="20"/>
          <w:lang w:val="hy-AM" w:eastAsia="ru-RU"/>
        </w:rPr>
        <w:t>28</w:t>
      </w:r>
      <w:r w:rsidR="004827AE"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9</w:t>
      </w:r>
      <w:r w:rsidR="0000296F" w:rsidRPr="0088251F">
        <w:rPr>
          <w:rFonts w:ascii="GHEA Grapalat" w:eastAsia="Times New Roman" w:hAnsi="GHEA Grapalat" w:cs="Times New Roman"/>
          <w:i/>
          <w:sz w:val="20"/>
          <w:szCs w:val="20"/>
          <w:lang w:val="hy-AM" w:eastAsia="ru-RU"/>
        </w:rPr>
        <w:t>%,</w:t>
      </w:r>
      <w:r w:rsidR="004036AE"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հանգիստ</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մշակույթ</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և</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կրոն՝</w:t>
      </w:r>
      <w:r w:rsidR="00104FEE" w:rsidRPr="0088251F">
        <w:rPr>
          <w:rFonts w:ascii="GHEA Grapalat" w:eastAsia="Times New Roman" w:hAnsi="GHEA Grapalat" w:cs="Arial"/>
          <w:i/>
          <w:sz w:val="20"/>
          <w:szCs w:val="20"/>
          <w:lang w:val="hy-AM" w:eastAsia="ru-RU"/>
        </w:rPr>
        <w:t xml:space="preserve"> </w:t>
      </w:r>
      <w:r w:rsidR="00E62F88" w:rsidRPr="0088251F">
        <w:rPr>
          <w:rFonts w:ascii="GHEA Grapalat" w:eastAsia="Times New Roman" w:hAnsi="GHEA Grapalat" w:cs="Arial"/>
          <w:i/>
          <w:sz w:val="20"/>
          <w:szCs w:val="20"/>
          <w:lang w:val="hy-AM" w:eastAsia="ru-RU"/>
        </w:rPr>
        <w:t>4</w:t>
      </w:r>
      <w:r w:rsidR="004827AE" w:rsidRPr="0088251F">
        <w:rPr>
          <w:rFonts w:ascii="GHEA Grapalat" w:eastAsia="Times New Roman" w:hAnsi="GHEA Grapalat" w:cs="Arial"/>
          <w:i/>
          <w:sz w:val="20"/>
          <w:szCs w:val="20"/>
          <w:lang w:val="hy-AM" w:eastAsia="ru-RU"/>
        </w:rPr>
        <w:t>,</w:t>
      </w:r>
      <w:r w:rsidR="00E62F88" w:rsidRPr="0088251F">
        <w:rPr>
          <w:rFonts w:ascii="GHEA Grapalat" w:eastAsia="Times New Roman" w:hAnsi="GHEA Grapalat" w:cs="Arial"/>
          <w:i/>
          <w:sz w:val="20"/>
          <w:szCs w:val="20"/>
          <w:lang w:val="hy-AM" w:eastAsia="ru-RU"/>
        </w:rPr>
        <w:t>1</w:t>
      </w:r>
      <w:r w:rsidR="0000296F" w:rsidRPr="0088251F">
        <w:rPr>
          <w:rFonts w:ascii="GHEA Grapalat" w:eastAsia="Times New Roman" w:hAnsi="GHEA Grapalat" w:cs="Times New Roman"/>
          <w:i/>
          <w:sz w:val="20"/>
          <w:szCs w:val="20"/>
          <w:lang w:val="hy-AM" w:eastAsia="ru-RU"/>
        </w:rPr>
        <w:t>%,</w:t>
      </w:r>
      <w:r w:rsidR="004036AE" w:rsidRPr="0088251F">
        <w:rPr>
          <w:rFonts w:ascii="GHEA Grapalat" w:eastAsia="Times New Roman" w:hAnsi="GHEA Grapalat" w:cs="Times New Roman"/>
          <w:i/>
          <w:sz w:val="20"/>
          <w:szCs w:val="20"/>
          <w:lang w:val="hy-AM" w:eastAsia="ru-RU"/>
        </w:rPr>
        <w:t xml:space="preserve"> </w:t>
      </w:r>
      <w:r w:rsidR="0092232D"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սոցիալական</w:t>
      </w:r>
      <w:r w:rsidR="0000296F" w:rsidRPr="0088251F">
        <w:rPr>
          <w:rFonts w:ascii="GHEA Grapalat" w:eastAsia="Times New Roman" w:hAnsi="GHEA Grapalat" w:cs="Times New Roman"/>
          <w:i/>
          <w:sz w:val="20"/>
          <w:szCs w:val="20"/>
          <w:lang w:val="hy-AM" w:eastAsia="ru-RU"/>
        </w:rPr>
        <w:t xml:space="preserve"> </w:t>
      </w:r>
      <w:r w:rsidR="0000296F" w:rsidRPr="0088251F">
        <w:rPr>
          <w:rFonts w:ascii="GHEA Grapalat" w:eastAsia="Times New Roman" w:hAnsi="GHEA Grapalat" w:cs="Arial"/>
          <w:i/>
          <w:sz w:val="20"/>
          <w:szCs w:val="20"/>
          <w:lang w:val="hy-AM" w:eastAsia="ru-RU"/>
        </w:rPr>
        <w:t>պաշտպանությ</w:t>
      </w:r>
      <w:r w:rsidR="00FC5394" w:rsidRPr="0088251F">
        <w:rPr>
          <w:rFonts w:ascii="GHEA Grapalat" w:eastAsia="Times New Roman" w:hAnsi="GHEA Grapalat" w:cs="Arial"/>
          <w:i/>
          <w:sz w:val="20"/>
          <w:szCs w:val="20"/>
          <w:lang w:val="hy-AM" w:eastAsia="ru-RU"/>
        </w:rPr>
        <w:t>ուն</w:t>
      </w:r>
      <w:r w:rsidR="0000296F" w:rsidRPr="0088251F">
        <w:rPr>
          <w:rFonts w:ascii="GHEA Grapalat" w:eastAsia="Times New Roman" w:hAnsi="GHEA Grapalat" w:cs="Arial"/>
          <w:i/>
          <w:sz w:val="20"/>
          <w:szCs w:val="20"/>
          <w:lang w:val="hy-AM" w:eastAsia="ru-RU"/>
        </w:rPr>
        <w:t>՝</w:t>
      </w:r>
      <w:r w:rsidR="004676AD" w:rsidRPr="0088251F">
        <w:rPr>
          <w:rFonts w:ascii="GHEA Grapalat" w:eastAsia="Times New Roman" w:hAnsi="GHEA Grapalat" w:cs="Arial"/>
          <w:i/>
          <w:sz w:val="20"/>
          <w:szCs w:val="20"/>
          <w:lang w:val="hy-AM" w:eastAsia="ru-RU"/>
        </w:rPr>
        <w:t xml:space="preserve"> </w:t>
      </w:r>
      <w:r w:rsidR="009C4313" w:rsidRPr="0088251F">
        <w:rPr>
          <w:rFonts w:ascii="GHEA Grapalat" w:eastAsia="Times New Roman" w:hAnsi="GHEA Grapalat" w:cs="Times New Roman"/>
          <w:i/>
          <w:sz w:val="20"/>
          <w:szCs w:val="20"/>
          <w:lang w:val="hy-AM" w:eastAsia="ru-RU"/>
        </w:rPr>
        <w:t>0</w:t>
      </w:r>
      <w:r w:rsidR="004827AE" w:rsidRPr="0088251F">
        <w:rPr>
          <w:rFonts w:ascii="GHEA Grapalat" w:eastAsia="Times New Roman" w:hAnsi="GHEA Grapalat" w:cs="Times New Roman"/>
          <w:i/>
          <w:sz w:val="20"/>
          <w:szCs w:val="20"/>
          <w:lang w:val="hy-AM" w:eastAsia="ru-RU"/>
        </w:rPr>
        <w:t>,</w:t>
      </w:r>
      <w:r w:rsidR="00E62F88" w:rsidRPr="0088251F">
        <w:rPr>
          <w:rFonts w:ascii="GHEA Grapalat" w:eastAsia="Times New Roman" w:hAnsi="GHEA Grapalat" w:cs="Times New Roman"/>
          <w:i/>
          <w:sz w:val="20"/>
          <w:szCs w:val="20"/>
          <w:lang w:val="hy-AM" w:eastAsia="ru-RU"/>
        </w:rPr>
        <w:t>2</w:t>
      </w:r>
      <w:r w:rsidR="0000296F" w:rsidRPr="0088251F">
        <w:rPr>
          <w:rFonts w:ascii="GHEA Grapalat" w:eastAsia="Times New Roman" w:hAnsi="GHEA Grapalat" w:cs="Times New Roman"/>
          <w:i/>
          <w:sz w:val="20"/>
          <w:szCs w:val="20"/>
          <w:lang w:val="hy-AM" w:eastAsia="ru-RU"/>
        </w:rPr>
        <w:t>%</w:t>
      </w:r>
      <w:r w:rsidR="00A11642" w:rsidRPr="0088251F">
        <w:rPr>
          <w:rFonts w:ascii="GHEA Grapalat" w:eastAsia="Times New Roman" w:hAnsi="GHEA Grapalat" w:cs="Arial"/>
          <w:i/>
          <w:sz w:val="20"/>
          <w:szCs w:val="20"/>
          <w:lang w:val="hy-AM" w:eastAsia="ru-RU"/>
        </w:rPr>
        <w:t>:</w:t>
      </w:r>
    </w:p>
    <w:p w:rsidR="005A0AE8" w:rsidRPr="0088251F" w:rsidRDefault="00681AE1" w:rsidP="00BC60D6">
      <w:pPr>
        <w:shd w:val="clear" w:color="auto" w:fill="FFFFFF" w:themeFill="background1"/>
        <w:spacing w:before="100" w:beforeAutospacing="1" w:after="100" w:afterAutospacing="1"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sz w:val="20"/>
          <w:szCs w:val="20"/>
          <w:lang w:val="hy-AM" w:eastAsia="ru-RU"/>
        </w:rPr>
        <w:t>Մեղրի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համայնքի</w:t>
      </w:r>
      <w:r w:rsidR="00072060" w:rsidRPr="0088251F">
        <w:rPr>
          <w:rFonts w:ascii="GHEA Grapalat" w:eastAsia="Times New Roman" w:hAnsi="GHEA Grapalat" w:cs="Times New Roman"/>
          <w:i/>
          <w:sz w:val="20"/>
          <w:szCs w:val="20"/>
          <w:lang w:val="hy-AM" w:eastAsia="ru-RU"/>
        </w:rPr>
        <w:t xml:space="preserve"> 20</w:t>
      </w:r>
      <w:r w:rsidR="001F636F" w:rsidRPr="0088251F">
        <w:rPr>
          <w:rFonts w:ascii="GHEA Grapalat" w:eastAsia="Times New Roman" w:hAnsi="GHEA Grapalat" w:cs="Times New Roman"/>
          <w:i/>
          <w:sz w:val="20"/>
          <w:szCs w:val="20"/>
          <w:lang w:val="hy-AM" w:eastAsia="ru-RU"/>
        </w:rPr>
        <w:t>2</w:t>
      </w:r>
      <w:r w:rsidR="00A41CA4" w:rsidRPr="0088251F">
        <w:rPr>
          <w:rFonts w:ascii="GHEA Grapalat" w:eastAsia="Times New Roman" w:hAnsi="GHEA Grapalat" w:cs="Times New Roman"/>
          <w:i/>
          <w:sz w:val="20"/>
          <w:szCs w:val="20"/>
          <w:lang w:val="hy-AM" w:eastAsia="ru-RU"/>
        </w:rPr>
        <w:t>4</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թվականի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բյուջեի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ծախսերի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կատարողականի</w:t>
      </w:r>
      <w:r w:rsidR="0043272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Arial"/>
          <w:i/>
          <w:sz w:val="20"/>
          <w:szCs w:val="20"/>
          <w:lang w:val="hy-AM" w:eastAsia="ru-RU"/>
        </w:rPr>
        <w:t>վերլուծությունը</w:t>
      </w:r>
      <w:r w:rsidR="008573AE" w:rsidRPr="0088251F">
        <w:rPr>
          <w:rFonts w:ascii="GHEA Grapalat" w:eastAsia="Times New Roman" w:hAnsi="GHEA Grapalat" w:cs="Times New Roman"/>
          <w:i/>
          <w:sz w:val="20"/>
          <w:szCs w:val="20"/>
          <w:lang w:val="hy-AM" w:eastAsia="ru-RU"/>
        </w:rPr>
        <w:t xml:space="preserve"> </w:t>
      </w:r>
      <w:r w:rsidR="008573AE" w:rsidRPr="0088251F">
        <w:rPr>
          <w:rFonts w:ascii="Calibri" w:eastAsia="Times New Roman" w:hAnsi="Calibri" w:cs="Calibri"/>
          <w:i/>
          <w:sz w:val="20"/>
          <w:szCs w:val="20"/>
          <w:lang w:val="hy-AM" w:eastAsia="ru-RU"/>
        </w:rPr>
        <w:t> </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ըստ</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բյուջետային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ծախսերի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գործառական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և</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տնտեսագիտական</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դասակարգման</w:t>
      </w:r>
      <w:r w:rsidR="008573AE" w:rsidRPr="0088251F">
        <w:rPr>
          <w:rFonts w:ascii="GHEA Grapalat" w:eastAsia="Times New Roman" w:hAnsi="GHEA Grapalat" w:cs="Arial"/>
          <w:i/>
          <w:sz w:val="20"/>
          <w:szCs w:val="20"/>
          <w:lang w:val="hy-AM" w:eastAsia="ru-RU"/>
        </w:rPr>
        <w:t xml:space="preserve"> ցույց է տալիս</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նախատեսված</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ցուցանիշներից</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փաստացի</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կատարողականների</w:t>
      </w:r>
      <w:r w:rsidR="005A0AE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Arial"/>
          <w:i/>
          <w:sz w:val="20"/>
          <w:szCs w:val="20"/>
          <w:lang w:val="hy-AM" w:eastAsia="ru-RU"/>
        </w:rPr>
        <w:t xml:space="preserve">թերֆինանսավորում, որը </w:t>
      </w:r>
      <w:r w:rsidR="005A0AE8" w:rsidRPr="0088251F">
        <w:rPr>
          <w:rFonts w:ascii="GHEA Grapalat" w:eastAsia="Times New Roman" w:hAnsi="GHEA Grapalat" w:cs="Arial"/>
          <w:i/>
          <w:sz w:val="20"/>
          <w:szCs w:val="20"/>
          <w:lang w:val="hy-AM" w:eastAsia="ru-RU"/>
        </w:rPr>
        <w:t>պայմանավորված</w:t>
      </w:r>
      <w:r w:rsidR="005A0AE8" w:rsidRPr="0088251F">
        <w:rPr>
          <w:rFonts w:ascii="GHEA Grapalat" w:eastAsia="Times New Roman" w:hAnsi="GHEA Grapalat" w:cs="Times New Roman"/>
          <w:i/>
          <w:sz w:val="20"/>
          <w:szCs w:val="20"/>
          <w:lang w:val="hy-AM" w:eastAsia="ru-RU"/>
        </w:rPr>
        <w:t xml:space="preserve"> </w:t>
      </w:r>
      <w:r w:rsidR="005A0AE8" w:rsidRPr="0088251F">
        <w:rPr>
          <w:rFonts w:ascii="GHEA Grapalat" w:eastAsia="Times New Roman" w:hAnsi="GHEA Grapalat" w:cs="Arial"/>
          <w:i/>
          <w:sz w:val="20"/>
          <w:szCs w:val="20"/>
          <w:lang w:val="hy-AM" w:eastAsia="ru-RU"/>
        </w:rPr>
        <w:t>է</w:t>
      </w:r>
      <w:r w:rsidR="00FC0490" w:rsidRPr="0088251F">
        <w:rPr>
          <w:rFonts w:ascii="MS Mincho" w:eastAsia="MS Mincho" w:hAnsi="MS Mincho" w:cs="MS Mincho" w:hint="eastAsia"/>
          <w:i/>
          <w:sz w:val="20"/>
          <w:szCs w:val="20"/>
          <w:lang w:val="hy-AM" w:eastAsia="ru-RU"/>
        </w:rPr>
        <w:t>․</w:t>
      </w:r>
      <w:r w:rsidR="005A0AE8" w:rsidRPr="0088251F">
        <w:rPr>
          <w:rFonts w:ascii="GHEA Grapalat" w:eastAsia="Times New Roman" w:hAnsi="GHEA Grapalat" w:cs="Times New Roman"/>
          <w:i/>
          <w:sz w:val="20"/>
          <w:szCs w:val="20"/>
          <w:lang w:val="hy-AM" w:eastAsia="ru-RU"/>
        </w:rPr>
        <w:t xml:space="preserve"> </w:t>
      </w:r>
      <w:r w:rsidR="00432728" w:rsidRPr="0088251F">
        <w:rPr>
          <w:rFonts w:ascii="GHEA Grapalat" w:eastAsia="Times New Roman" w:hAnsi="GHEA Grapalat" w:cs="Times New Roman"/>
          <w:i/>
          <w:sz w:val="20"/>
          <w:szCs w:val="20"/>
          <w:lang w:val="hy-AM" w:eastAsia="ru-RU"/>
        </w:rPr>
        <w:t xml:space="preserve">        </w:t>
      </w:r>
      <w:r w:rsidR="008573AE" w:rsidRPr="0088251F">
        <w:rPr>
          <w:rFonts w:ascii="GHEA Grapalat" w:eastAsia="Times New Roman" w:hAnsi="GHEA Grapalat" w:cs="Times New Roman"/>
          <w:i/>
          <w:sz w:val="20"/>
          <w:szCs w:val="20"/>
          <w:lang w:val="hy-AM" w:eastAsia="ru-RU"/>
        </w:rPr>
        <w:t xml:space="preserve">                                                                                                                       </w:t>
      </w:r>
      <w:r w:rsidR="00432728" w:rsidRPr="0088251F">
        <w:rPr>
          <w:rFonts w:ascii="GHEA Grapalat" w:eastAsia="Times New Roman" w:hAnsi="GHEA Grapalat" w:cs="Times New Roman"/>
          <w:i/>
          <w:sz w:val="20"/>
          <w:szCs w:val="20"/>
          <w:lang w:val="hy-AM" w:eastAsia="ru-RU"/>
        </w:rPr>
        <w:t xml:space="preserve">  </w:t>
      </w:r>
    </w:p>
    <w:p w:rsidR="00B37E81" w:rsidRPr="0088251F" w:rsidRDefault="00B16165" w:rsidP="00BC60D6">
      <w:pPr>
        <w:shd w:val="clear" w:color="auto" w:fill="FFFFFF" w:themeFill="background1"/>
        <w:spacing w:line="276"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w:t>
      </w:r>
      <w:r w:rsidR="0089141C"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Times New Roman"/>
          <w:i/>
          <w:sz w:val="20"/>
          <w:szCs w:val="20"/>
          <w:lang w:val="hy-AM" w:eastAsia="ru-RU"/>
        </w:rPr>
        <w:t>202</w:t>
      </w:r>
      <w:r w:rsidR="00A41CA4" w:rsidRPr="0088251F">
        <w:rPr>
          <w:rFonts w:ascii="GHEA Grapalat" w:eastAsia="Times New Roman" w:hAnsi="GHEA Grapalat" w:cs="Times New Roman"/>
          <w:i/>
          <w:sz w:val="20"/>
          <w:szCs w:val="20"/>
          <w:lang w:val="hy-AM" w:eastAsia="ru-RU"/>
        </w:rPr>
        <w:t>4</w:t>
      </w:r>
      <w:r w:rsidR="00B51A5F" w:rsidRPr="0088251F">
        <w:rPr>
          <w:rFonts w:ascii="GHEA Grapalat" w:eastAsia="Times New Roman" w:hAnsi="GHEA Grapalat" w:cs="Times New Roman"/>
          <w:i/>
          <w:sz w:val="20"/>
          <w:szCs w:val="20"/>
          <w:lang w:val="hy-AM" w:eastAsia="ru-RU"/>
        </w:rPr>
        <w:t>թ</w:t>
      </w:r>
      <w:r w:rsidR="00B51A5F" w:rsidRPr="0088251F">
        <w:rPr>
          <w:rFonts w:ascii="MS Mincho" w:eastAsia="MS Mincho" w:hAnsi="MS Mincho" w:cs="MS Mincho" w:hint="eastAsia"/>
          <w:i/>
          <w:sz w:val="20"/>
          <w:szCs w:val="20"/>
          <w:lang w:val="hy-AM" w:eastAsia="ru-RU"/>
        </w:rPr>
        <w:t>․</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համայնքում</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իրականացվել</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են</w:t>
      </w:r>
      <w:r w:rsidR="00B4241A" w:rsidRPr="0088251F">
        <w:rPr>
          <w:rFonts w:ascii="GHEA Grapalat" w:eastAsia="Times New Roman" w:hAnsi="GHEA Grapalat" w:cs="GHEA Grapalat"/>
          <w:i/>
          <w:sz w:val="20"/>
          <w:szCs w:val="20"/>
          <w:lang w:val="hy-AM" w:eastAsia="ru-RU"/>
        </w:rPr>
        <w:t xml:space="preserve"> համայնքի ենթակառուցվածքների զարգացմանն ուղղված </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սուբվենցիոն</w:t>
      </w:r>
      <w:r w:rsidR="00B51A5F" w:rsidRPr="0088251F">
        <w:rPr>
          <w:rFonts w:ascii="GHEA Grapalat" w:eastAsia="Times New Roman" w:hAnsi="GHEA Grapalat" w:cs="Times New Roman"/>
          <w:i/>
          <w:sz w:val="20"/>
          <w:szCs w:val="20"/>
          <w:lang w:val="hy-AM" w:eastAsia="ru-RU"/>
        </w:rPr>
        <w:t xml:space="preserve"> </w:t>
      </w:r>
      <w:r w:rsidR="00B51A5F" w:rsidRPr="0088251F">
        <w:rPr>
          <w:rFonts w:ascii="GHEA Grapalat" w:eastAsia="Times New Roman" w:hAnsi="GHEA Grapalat" w:cs="GHEA Grapalat"/>
          <w:i/>
          <w:sz w:val="20"/>
          <w:szCs w:val="20"/>
          <w:lang w:val="hy-AM" w:eastAsia="ru-RU"/>
        </w:rPr>
        <w:t>ծրագրեր</w:t>
      </w:r>
      <w:r w:rsidR="00B4241A" w:rsidRPr="0088251F">
        <w:rPr>
          <w:rFonts w:ascii="GHEA Grapalat" w:eastAsia="Times New Roman" w:hAnsi="GHEA Grapalat" w:cs="GHEA Grapalat"/>
          <w:i/>
          <w:sz w:val="20"/>
          <w:szCs w:val="20"/>
          <w:lang w:val="hy-AM" w:eastAsia="ru-RU"/>
        </w:rPr>
        <w:t xml:space="preserve">ի շինարարական աշխատանքներ,որոնք ընթացիկ բյուջետային տարում չեն ավարտվել և </w:t>
      </w:r>
      <w:r w:rsidR="001F636F" w:rsidRPr="0088251F">
        <w:rPr>
          <w:rFonts w:ascii="GHEA Grapalat" w:eastAsia="Times New Roman" w:hAnsi="GHEA Grapalat" w:cs="GHEA Grapalat"/>
          <w:i/>
          <w:sz w:val="20"/>
          <w:szCs w:val="20"/>
          <w:lang w:val="hy-AM" w:eastAsia="ru-RU"/>
        </w:rPr>
        <w:t>երկարաձգվել</w:t>
      </w:r>
      <w:r w:rsidR="00800F17" w:rsidRPr="0088251F">
        <w:rPr>
          <w:rFonts w:ascii="GHEA Grapalat" w:eastAsia="Times New Roman" w:hAnsi="GHEA Grapalat" w:cs="GHEA Grapalat"/>
          <w:i/>
          <w:sz w:val="20"/>
          <w:szCs w:val="20"/>
          <w:lang w:val="hy-AM" w:eastAsia="ru-RU"/>
        </w:rPr>
        <w:t xml:space="preserve"> </w:t>
      </w:r>
      <w:r w:rsidR="001F636F" w:rsidRPr="0088251F">
        <w:rPr>
          <w:rFonts w:ascii="GHEA Grapalat" w:eastAsia="Times New Roman" w:hAnsi="GHEA Grapalat" w:cs="GHEA Grapalat"/>
          <w:i/>
          <w:sz w:val="20"/>
          <w:szCs w:val="20"/>
          <w:lang w:val="hy-AM" w:eastAsia="ru-RU"/>
        </w:rPr>
        <w:t>են 202</w:t>
      </w:r>
      <w:r w:rsidR="00A41CA4" w:rsidRPr="0088251F">
        <w:rPr>
          <w:rFonts w:ascii="GHEA Grapalat" w:eastAsia="Times New Roman" w:hAnsi="GHEA Grapalat" w:cs="GHEA Grapalat"/>
          <w:i/>
          <w:sz w:val="20"/>
          <w:szCs w:val="20"/>
          <w:lang w:val="hy-AM" w:eastAsia="ru-RU"/>
        </w:rPr>
        <w:t xml:space="preserve">5 </w:t>
      </w:r>
      <w:r w:rsidR="001F636F" w:rsidRPr="0088251F">
        <w:rPr>
          <w:rFonts w:ascii="GHEA Grapalat" w:eastAsia="Times New Roman" w:hAnsi="GHEA Grapalat" w:cs="GHEA Grapalat"/>
          <w:i/>
          <w:sz w:val="20"/>
          <w:szCs w:val="20"/>
          <w:lang w:val="hy-AM" w:eastAsia="ru-RU"/>
        </w:rPr>
        <w:t>թ</w:t>
      </w:r>
      <w:r w:rsidR="00A41CA4" w:rsidRPr="0088251F">
        <w:rPr>
          <w:rFonts w:ascii="GHEA Grapalat" w:eastAsia="Times New Roman" w:hAnsi="GHEA Grapalat" w:cs="GHEA Grapalat"/>
          <w:i/>
          <w:sz w:val="20"/>
          <w:szCs w:val="20"/>
          <w:lang w:val="hy-AM" w:eastAsia="ru-RU"/>
        </w:rPr>
        <w:t>վական,</w:t>
      </w:r>
      <w:r w:rsidR="00E911ED" w:rsidRPr="0088251F">
        <w:rPr>
          <w:rFonts w:ascii="GHEA Grapalat" w:eastAsia="Times New Roman" w:hAnsi="GHEA Grapalat" w:cs="GHEA Grapalat"/>
          <w:i/>
          <w:sz w:val="20"/>
          <w:szCs w:val="20"/>
          <w:lang w:val="hy-AM" w:eastAsia="ru-RU"/>
        </w:rPr>
        <w:t xml:space="preserve"> </w:t>
      </w:r>
      <w:r w:rsidRPr="0088251F">
        <w:rPr>
          <w:rFonts w:ascii="GHEA Grapalat" w:eastAsia="Times New Roman" w:hAnsi="GHEA Grapalat" w:cs="GHEA Grapalat"/>
          <w:i/>
          <w:sz w:val="20"/>
          <w:szCs w:val="20"/>
          <w:lang w:val="hy-AM" w:eastAsia="ru-RU"/>
        </w:rPr>
        <w:t>դրանք են</w:t>
      </w:r>
      <w:r w:rsidRPr="0088251F">
        <w:rPr>
          <w:rFonts w:ascii="MS Mincho" w:eastAsia="MS Mincho" w:hAnsi="MS Mincho" w:cs="MS Mincho" w:hint="eastAsia"/>
          <w:i/>
          <w:sz w:val="20"/>
          <w:szCs w:val="20"/>
          <w:lang w:val="hy-AM" w:eastAsia="ru-RU"/>
        </w:rPr>
        <w:t>․</w:t>
      </w:r>
      <w:r w:rsidR="00B4241A" w:rsidRPr="0088251F">
        <w:rPr>
          <w:rFonts w:ascii="GHEA Grapalat" w:eastAsia="Times New Roman" w:hAnsi="GHEA Grapalat" w:cs="GHEA Grapalat"/>
          <w:i/>
          <w:sz w:val="20"/>
          <w:szCs w:val="20"/>
          <w:lang w:val="hy-AM" w:eastAsia="ru-RU"/>
        </w:rPr>
        <w:t xml:space="preserve">                                                            </w:t>
      </w:r>
      <w:r w:rsidR="00B51A5F" w:rsidRPr="0088251F">
        <w:rPr>
          <w:rFonts w:ascii="GHEA Grapalat" w:eastAsia="Times New Roman" w:hAnsi="GHEA Grapalat" w:cs="Times New Roman"/>
          <w:i/>
          <w:sz w:val="20"/>
          <w:szCs w:val="20"/>
          <w:lang w:val="hy-AM" w:eastAsia="ru-RU"/>
        </w:rPr>
        <w:t xml:space="preserve">                                                                   </w:t>
      </w:r>
      <w:r w:rsidR="001F636F" w:rsidRPr="0088251F">
        <w:rPr>
          <w:rFonts w:ascii="GHEA Grapalat" w:eastAsia="Times New Roman" w:hAnsi="GHEA Grapalat" w:cs="Times New Roman"/>
          <w:i/>
          <w:sz w:val="20"/>
          <w:szCs w:val="20"/>
          <w:lang w:val="hy-AM" w:eastAsia="ru-RU"/>
        </w:rPr>
        <w:t>-</w:t>
      </w:r>
      <w:r w:rsidR="00B51A5F" w:rsidRPr="0088251F">
        <w:rPr>
          <w:rFonts w:ascii="GHEA Grapalat" w:eastAsia="Times New Roman" w:hAnsi="GHEA Grapalat" w:cs="Times New Roman"/>
          <w:i/>
          <w:sz w:val="20"/>
          <w:szCs w:val="20"/>
          <w:lang w:val="hy-AM" w:eastAsia="ru-RU"/>
        </w:rPr>
        <w:t xml:space="preserve"> </w:t>
      </w:r>
      <w:r w:rsidR="00A41CA4" w:rsidRPr="0088251F">
        <w:rPr>
          <w:rFonts w:ascii="GHEA Grapalat" w:eastAsia="Times New Roman" w:hAnsi="GHEA Grapalat" w:cs="Arial"/>
          <w:i/>
          <w:iCs/>
          <w:sz w:val="20"/>
          <w:szCs w:val="20"/>
          <w:lang w:val="hy-AM" w:eastAsia="ru-RU"/>
        </w:rPr>
        <w:t>Նոր մանկապարտեզի հիմնում Մեղրի համայնքի Նռնաձոր բնակավայրում</w:t>
      </w:r>
    </w:p>
    <w:p w:rsidR="00A41CA4" w:rsidRPr="0088251F" w:rsidRDefault="00E772A4" w:rsidP="00BC60D6">
      <w:pPr>
        <w:shd w:val="clear" w:color="auto" w:fill="FFFFFF" w:themeFill="background1"/>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Arial"/>
          <w:i/>
          <w:iCs/>
          <w:sz w:val="20"/>
          <w:szCs w:val="20"/>
          <w:lang w:val="hy-AM" w:eastAsia="ru-RU"/>
        </w:rPr>
        <w:t xml:space="preserve">- </w:t>
      </w:r>
      <w:r w:rsidR="008916BC" w:rsidRPr="0088251F">
        <w:rPr>
          <w:rFonts w:ascii="GHEA Grapalat" w:eastAsia="Times New Roman" w:hAnsi="GHEA Grapalat" w:cs="Arial"/>
          <w:i/>
          <w:iCs/>
          <w:sz w:val="20"/>
          <w:szCs w:val="20"/>
          <w:lang w:val="hy-AM" w:eastAsia="ru-RU"/>
        </w:rPr>
        <w:t>Ա</w:t>
      </w:r>
      <w:r w:rsidR="008916BC" w:rsidRPr="0088251F">
        <w:rPr>
          <w:rFonts w:ascii="GHEA Grapalat" w:eastAsia="Times New Roman" w:hAnsi="GHEA Grapalat" w:cs="Calibri"/>
          <w:i/>
          <w:sz w:val="20"/>
          <w:szCs w:val="20"/>
          <w:lang w:val="hy-AM" w:eastAsia="ru-RU"/>
        </w:rPr>
        <w:t>գարակ քաղաքի նախկին կաթսայատան շենքի վերակառուցում մարզադպրոցի</w:t>
      </w:r>
      <w:r w:rsidR="00B51A5F" w:rsidRPr="0088251F">
        <w:rPr>
          <w:rFonts w:ascii="GHEA Grapalat" w:eastAsia="Times New Roman" w:hAnsi="GHEA Grapalat" w:cs="Times New Roman"/>
          <w:i/>
          <w:sz w:val="20"/>
          <w:szCs w:val="20"/>
          <w:lang w:val="hy-AM" w:eastAsia="ru-RU"/>
        </w:rPr>
        <w:t xml:space="preserve"> </w:t>
      </w:r>
    </w:p>
    <w:p w:rsidR="007912F2" w:rsidRPr="0088251F" w:rsidRDefault="00A41CA4" w:rsidP="00BC60D6">
      <w:pPr>
        <w:shd w:val="clear" w:color="auto" w:fill="FFFFFF" w:themeFill="background1"/>
        <w:spacing w:line="276" w:lineRule="auto"/>
        <w:jc w:val="both"/>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w:t>
      </w:r>
      <w:r w:rsidR="001F636F" w:rsidRPr="0088251F">
        <w:rPr>
          <w:rFonts w:ascii="GHEA Grapalat" w:eastAsia="Times New Roman" w:hAnsi="GHEA Grapalat" w:cs="Times New Roman"/>
          <w:i/>
          <w:sz w:val="20"/>
          <w:szCs w:val="20"/>
          <w:lang w:val="hy-AM" w:eastAsia="ru-RU"/>
        </w:rPr>
        <w:t xml:space="preserve">  </w:t>
      </w:r>
      <w:r w:rsidRPr="0088251F">
        <w:rPr>
          <w:rFonts w:ascii="GHEA Grapalat" w:eastAsia="Times New Roman" w:hAnsi="GHEA Grapalat" w:cs="Arial"/>
          <w:i/>
          <w:sz w:val="20"/>
          <w:szCs w:val="20"/>
          <w:lang w:val="hy-AM" w:eastAsia="ru-RU"/>
        </w:rPr>
        <w:t>Մեղրի համայնքի «Մեղրի քաղաքի Փարամազի փողոցի 15, 17, 19, 32, 36, 42, Ադելյան փողոցի 15ա, 15բ բազմաբնակարան  շենքերի  տանիքների վերանորոգում և վերելակների  արդիականացում</w:t>
      </w:r>
      <w:r w:rsidR="000A270E" w:rsidRPr="0088251F">
        <w:rPr>
          <w:rFonts w:ascii="GHEA Grapalat" w:eastAsia="Times New Roman" w:hAnsi="GHEA Grapalat" w:cs="Arial"/>
          <w:i/>
          <w:sz w:val="20"/>
          <w:szCs w:val="20"/>
          <w:lang w:val="hy-AM" w:eastAsia="ru-RU"/>
        </w:rPr>
        <w:t>:</w:t>
      </w:r>
      <w:r w:rsidRPr="0088251F">
        <w:rPr>
          <w:rFonts w:ascii="GHEA Grapalat" w:eastAsia="Times New Roman" w:hAnsi="GHEA Grapalat" w:cs="Arial"/>
          <w:i/>
          <w:sz w:val="20"/>
          <w:szCs w:val="20"/>
          <w:lang w:val="hy-AM" w:eastAsia="ru-RU"/>
        </w:rPr>
        <w:t xml:space="preserve"> </w:t>
      </w:r>
      <w:r w:rsidR="001F636F" w:rsidRPr="0088251F">
        <w:rPr>
          <w:rFonts w:ascii="GHEA Grapalat" w:eastAsia="Times New Roman" w:hAnsi="GHEA Grapalat" w:cs="Times New Roman"/>
          <w:i/>
          <w:sz w:val="20"/>
          <w:szCs w:val="20"/>
          <w:lang w:val="hy-AM" w:eastAsia="ru-RU"/>
        </w:rPr>
        <w:t xml:space="preserve">                                                                                                                      </w:t>
      </w:r>
    </w:p>
    <w:p w:rsidR="00CC3C30" w:rsidRPr="0088251F" w:rsidRDefault="00CC3C30" w:rsidP="00BC60D6">
      <w:pPr>
        <w:spacing w:after="0" w:line="276" w:lineRule="auto"/>
        <w:jc w:val="both"/>
        <w:rPr>
          <w:rFonts w:ascii="GHEA Grapalat" w:hAnsi="GHEA Grapalat"/>
          <w:i/>
          <w:sz w:val="20"/>
          <w:szCs w:val="20"/>
          <w:u w:val="single"/>
          <w:shd w:val="clear" w:color="auto" w:fill="FFFFFF"/>
          <w:lang w:val="hy-AM"/>
        </w:rPr>
      </w:pPr>
    </w:p>
    <w:p w:rsidR="00D46213" w:rsidRPr="0088251F" w:rsidRDefault="00D46213" w:rsidP="00BC60D6">
      <w:pPr>
        <w:spacing w:after="0" w:line="276" w:lineRule="auto"/>
        <w:jc w:val="both"/>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Հաշվետու տարում համայնքի բյուջեի պահուստային ֆոնդից կատարված ծախսերի ուղղությունների և չափերի մասին` համապատասխան հիմնավորումներով</w:t>
      </w:r>
    </w:p>
    <w:p w:rsidR="00346FE5" w:rsidRPr="0088251F" w:rsidRDefault="00346FE5" w:rsidP="00BC60D6">
      <w:pPr>
        <w:spacing w:after="0" w:line="276" w:lineRule="auto"/>
        <w:jc w:val="both"/>
        <w:rPr>
          <w:rFonts w:ascii="GHEA Grapalat" w:hAnsi="GHEA Grapalat"/>
          <w:i/>
          <w:sz w:val="20"/>
          <w:szCs w:val="20"/>
          <w:u w:val="single"/>
          <w:shd w:val="clear" w:color="auto" w:fill="FFFFFF"/>
          <w:lang w:val="hy-AM"/>
        </w:rPr>
      </w:pPr>
    </w:p>
    <w:p w:rsidR="00D46213" w:rsidRPr="0088251F" w:rsidRDefault="00D46213" w:rsidP="00BC60D6">
      <w:pPr>
        <w:spacing w:after="0" w:line="276" w:lineRule="auto"/>
        <w:jc w:val="both"/>
        <w:rPr>
          <w:rFonts w:ascii="GHEA Grapalat" w:hAnsi="GHEA Grapalat" w:cs="Sylfaen"/>
          <w:i/>
          <w:sz w:val="20"/>
          <w:szCs w:val="20"/>
          <w:lang w:val="hy-AM"/>
        </w:rPr>
      </w:pPr>
      <w:r w:rsidRPr="0088251F">
        <w:rPr>
          <w:rFonts w:ascii="GHEA Grapalat" w:hAnsi="GHEA Grapalat"/>
          <w:i/>
          <w:sz w:val="20"/>
          <w:szCs w:val="20"/>
          <w:lang w:val="hy-AM"/>
        </w:rPr>
        <w:t>Հայաստանի Հանրապետության Սյունիքի Մարզի Մեղրի Համայնքի ավագանու 202</w:t>
      </w:r>
      <w:r w:rsidR="000C188E" w:rsidRPr="0088251F">
        <w:rPr>
          <w:rFonts w:ascii="GHEA Grapalat" w:hAnsi="GHEA Grapalat"/>
          <w:i/>
          <w:sz w:val="20"/>
          <w:szCs w:val="20"/>
          <w:lang w:val="hy-AM"/>
        </w:rPr>
        <w:t>3</w:t>
      </w:r>
      <w:r w:rsidRPr="0088251F">
        <w:rPr>
          <w:rFonts w:ascii="GHEA Grapalat" w:hAnsi="GHEA Grapalat"/>
          <w:i/>
          <w:sz w:val="20"/>
          <w:szCs w:val="20"/>
          <w:lang w:val="hy-AM"/>
        </w:rPr>
        <w:t xml:space="preserve"> թվականի </w:t>
      </w:r>
      <w:r w:rsidR="0024041E" w:rsidRPr="0088251F">
        <w:rPr>
          <w:rFonts w:ascii="GHEA Grapalat" w:hAnsi="GHEA Grapalat"/>
          <w:i/>
          <w:sz w:val="20"/>
          <w:szCs w:val="20"/>
          <w:lang w:val="hy-AM"/>
        </w:rPr>
        <w:t>դեկտեմբերի 27</w:t>
      </w:r>
      <w:r w:rsidRPr="0088251F">
        <w:rPr>
          <w:rFonts w:ascii="GHEA Grapalat" w:hAnsi="GHEA Grapalat"/>
          <w:i/>
          <w:sz w:val="20"/>
          <w:szCs w:val="20"/>
          <w:lang w:val="hy-AM"/>
        </w:rPr>
        <w:t xml:space="preserve">-ի </w:t>
      </w:r>
      <w:r w:rsidR="00E911ED" w:rsidRPr="0088251F">
        <w:rPr>
          <w:rFonts w:ascii="GHEA Grapalat" w:hAnsi="GHEA Grapalat"/>
          <w:i/>
          <w:sz w:val="20"/>
          <w:szCs w:val="20"/>
          <w:lang w:val="hy-AM"/>
        </w:rPr>
        <w:t xml:space="preserve">N </w:t>
      </w:r>
      <w:r w:rsidR="000C188E" w:rsidRPr="0088251F">
        <w:rPr>
          <w:rFonts w:ascii="GHEA Grapalat" w:hAnsi="GHEA Grapalat"/>
          <w:i/>
          <w:sz w:val="20"/>
          <w:szCs w:val="20"/>
          <w:lang w:val="hy-AM"/>
        </w:rPr>
        <w:t>137</w:t>
      </w:r>
      <w:r w:rsidRPr="0088251F">
        <w:rPr>
          <w:rFonts w:ascii="GHEA Grapalat" w:hAnsi="GHEA Grapalat"/>
          <w:i/>
          <w:sz w:val="20"/>
          <w:szCs w:val="20"/>
          <w:lang w:val="hy-AM"/>
        </w:rPr>
        <w:t>-</w:t>
      </w:r>
      <w:r w:rsidR="00E911ED" w:rsidRPr="0088251F">
        <w:rPr>
          <w:rFonts w:ascii="GHEA Grapalat" w:hAnsi="GHEA Grapalat"/>
          <w:i/>
          <w:sz w:val="20"/>
          <w:szCs w:val="20"/>
          <w:lang w:val="hy-AM"/>
        </w:rPr>
        <w:t>Ն</w:t>
      </w:r>
      <w:r w:rsidRPr="0088251F">
        <w:rPr>
          <w:rFonts w:ascii="GHEA Grapalat" w:hAnsi="GHEA Grapalat"/>
          <w:i/>
          <w:sz w:val="20"/>
          <w:szCs w:val="20"/>
          <w:lang w:val="hy-AM"/>
        </w:rPr>
        <w:t xml:space="preserve"> որոշման մեջ </w:t>
      </w:r>
      <w:r w:rsidR="00F70E4C" w:rsidRPr="0088251F">
        <w:rPr>
          <w:rFonts w:ascii="GHEA Grapalat" w:hAnsi="GHEA Grapalat" w:cs="Sylfaen"/>
          <w:i/>
          <w:sz w:val="20"/>
          <w:szCs w:val="20"/>
          <w:lang w:val="hy-AM"/>
        </w:rPr>
        <w:t xml:space="preserve">ավագանու որոշումներով </w:t>
      </w:r>
      <w:r w:rsidR="00730FA6" w:rsidRPr="0088251F">
        <w:rPr>
          <w:rFonts w:ascii="GHEA Grapalat" w:hAnsi="GHEA Grapalat" w:cs="Sylfaen"/>
          <w:i/>
          <w:sz w:val="20"/>
          <w:szCs w:val="20"/>
          <w:lang w:val="hy-AM"/>
        </w:rPr>
        <w:t xml:space="preserve"> </w:t>
      </w:r>
      <w:r w:rsidR="00730FA6" w:rsidRPr="0088251F">
        <w:rPr>
          <w:rFonts w:ascii="GHEA Grapalat" w:hAnsi="GHEA Grapalat"/>
          <w:i/>
          <w:sz w:val="21"/>
          <w:szCs w:val="21"/>
          <w:shd w:val="clear" w:color="auto" w:fill="FFFFFF"/>
          <w:lang w:val="hy-AM"/>
        </w:rPr>
        <w:t>համայնքի բյուջեի պահուստային ֆոնդից կատարված ծախսերի ուղղությունների և չափերի մասին` համապատասխան հիմնավորումներով</w:t>
      </w:r>
      <w:r w:rsidR="00730FA6" w:rsidRPr="0088251F">
        <w:rPr>
          <w:rFonts w:ascii="Arial Unicode" w:hAnsi="Arial Unicode"/>
          <w:sz w:val="21"/>
          <w:szCs w:val="21"/>
          <w:shd w:val="clear" w:color="auto" w:fill="FFFFFF"/>
          <w:lang w:val="hy-AM"/>
        </w:rPr>
        <w:t>.</w:t>
      </w:r>
    </w:p>
    <w:p w:rsidR="00D46213" w:rsidRPr="0088251F" w:rsidRDefault="00D46213" w:rsidP="00BC60D6">
      <w:pPr>
        <w:spacing w:after="0" w:line="276" w:lineRule="auto"/>
        <w:jc w:val="both"/>
        <w:rPr>
          <w:rFonts w:ascii="GHEA Grapalat" w:hAnsi="GHEA Grapalat" w:cs="Sylfaen"/>
          <w:i/>
          <w:sz w:val="20"/>
          <w:szCs w:val="20"/>
          <w:lang w:val="hy-AM"/>
        </w:rPr>
      </w:pPr>
    </w:p>
    <w:tbl>
      <w:tblPr>
        <w:tblW w:w="5072" w:type="pct"/>
        <w:tblInd w:w="-142" w:type="dxa"/>
        <w:shd w:val="clear" w:color="auto" w:fill="FFFFFF"/>
        <w:tblCellMar>
          <w:left w:w="0" w:type="dxa"/>
          <w:right w:w="0" w:type="dxa"/>
        </w:tblCellMar>
        <w:tblLook w:val="04A0" w:firstRow="1" w:lastRow="0" w:firstColumn="1" w:lastColumn="0" w:noHBand="0" w:noVBand="1"/>
      </w:tblPr>
      <w:tblGrid>
        <w:gridCol w:w="10065"/>
      </w:tblGrid>
      <w:tr w:rsidR="0088251F" w:rsidRPr="0088251F" w:rsidTr="0081316E">
        <w:tc>
          <w:tcPr>
            <w:tcW w:w="5000" w:type="pct"/>
            <w:shd w:val="clear" w:color="auto" w:fill="FFFFFF"/>
            <w:hideMark/>
          </w:tcPr>
          <w:p w:rsidR="00011927" w:rsidRPr="0088251F" w:rsidRDefault="00011927" w:rsidP="00011927">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15 մայիսի 2024 թվականի N 34-Ն որոշում</w:t>
            </w:r>
          </w:p>
          <w:p w:rsidR="00011927" w:rsidRPr="0088251F" w:rsidRDefault="00011927" w:rsidP="00011927">
            <w:pPr>
              <w:spacing w:after="0" w:line="240" w:lineRule="auto"/>
              <w:ind w:right="-568"/>
              <w:rPr>
                <w:rFonts w:ascii="GHEA Grapalat" w:eastAsia="Times New Roman" w:hAnsi="GHEA Grapalat" w:cs="Times New Roman"/>
                <w:i/>
                <w:sz w:val="21"/>
                <w:szCs w:val="21"/>
                <w:lang w:val="hy-AM" w:eastAsia="ru-RU"/>
              </w:rPr>
            </w:pPr>
            <w:r w:rsidRPr="0088251F">
              <w:rPr>
                <w:rFonts w:ascii="GHEA Grapalat" w:eastAsia="Times New Roman" w:hAnsi="GHEA Grapalat" w:cs="Times New Roman"/>
                <w:i/>
                <w:sz w:val="21"/>
                <w:szCs w:val="21"/>
                <w:lang w:val="hy-AM" w:eastAsia="ru-RU"/>
              </w:rPr>
              <w:t>Հղում՝ https://</w:t>
            </w:r>
            <w:r w:rsidRPr="0088251F">
              <w:rPr>
                <w:rFonts w:ascii="GHEA Grapalat" w:eastAsia="Times New Roman" w:hAnsi="GHEA Grapalat" w:cs="Times New Roman"/>
                <w:i/>
                <w:sz w:val="20"/>
                <w:szCs w:val="20"/>
                <w:lang w:val="hy-AM" w:eastAsia="ru-RU"/>
              </w:rPr>
              <w:t>www.meghri.am/Pages/DocFlow/Default.aspx?a=v&amp;g=3184ee86-4496-49cd-9d31-9925a93f79cc</w:t>
            </w:r>
          </w:p>
        </w:tc>
      </w:tr>
      <w:tr w:rsidR="0088251F" w:rsidRPr="0088251F" w:rsidTr="0081316E">
        <w:tc>
          <w:tcPr>
            <w:tcW w:w="5000" w:type="pct"/>
            <w:shd w:val="clear" w:color="auto" w:fill="FFFFFF"/>
            <w:vAlign w:val="center"/>
            <w:hideMark/>
          </w:tcPr>
          <w:p w:rsidR="00011927" w:rsidRPr="0088251F" w:rsidRDefault="00011927" w:rsidP="00011927">
            <w:pPr>
              <w:spacing w:after="0" w:line="240" w:lineRule="auto"/>
              <w:jc w:val="center"/>
              <w:rPr>
                <w:rFonts w:ascii="GHEA Grapalat" w:eastAsia="Times New Roman" w:hAnsi="GHEA Grapalat" w:cs="Times New Roman"/>
                <w:sz w:val="21"/>
                <w:szCs w:val="21"/>
                <w:lang w:val="hy-AM" w:eastAsia="ru-RU"/>
              </w:rPr>
            </w:pPr>
          </w:p>
        </w:tc>
      </w:tr>
    </w:tbl>
    <w:p w:rsidR="00011927" w:rsidRPr="0088251F" w:rsidRDefault="00826148" w:rsidP="00011927">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Times New Roman"/>
          <w:b/>
          <w:i/>
          <w:iCs/>
          <w:sz w:val="20"/>
          <w:szCs w:val="20"/>
          <w:lang w:val="hy-AM"/>
        </w:rPr>
        <w:t xml:space="preserve">   </w:t>
      </w:r>
      <w:r w:rsidR="00011927" w:rsidRPr="0088251F">
        <w:rPr>
          <w:rFonts w:ascii="GHEA Grapalat" w:eastAsia="Times New Roman" w:hAnsi="GHEA Grapalat" w:cs="Sylfaen"/>
          <w:b/>
          <w:i/>
          <w:sz w:val="20"/>
          <w:szCs w:val="20"/>
          <w:lang w:val="hy-AM"/>
        </w:rPr>
        <w:t>1.Իրավական</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ակտի ընդունման</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անհրաժեշտությունը</w:t>
      </w:r>
      <w:r w:rsidR="00011927" w:rsidRPr="0088251F">
        <w:rPr>
          <w:rFonts w:ascii="GHEA Grapalat" w:eastAsia="Times New Roman" w:hAnsi="GHEA Grapalat" w:cs="Times Armenian"/>
          <w:b/>
          <w:i/>
          <w:sz w:val="20"/>
          <w:szCs w:val="20"/>
          <w:lang w:val="hy-AM"/>
        </w:rPr>
        <w:t xml:space="preserve"> (</w:t>
      </w:r>
      <w:r w:rsidR="00011927" w:rsidRPr="0088251F">
        <w:rPr>
          <w:rFonts w:ascii="GHEA Grapalat" w:eastAsia="Times New Roman" w:hAnsi="GHEA Grapalat" w:cs="Sylfaen"/>
          <w:b/>
          <w:i/>
          <w:sz w:val="20"/>
          <w:szCs w:val="20"/>
          <w:lang w:val="hy-AM"/>
        </w:rPr>
        <w:t>նպատակը</w:t>
      </w:r>
      <w:r w:rsidR="00011927" w:rsidRPr="0088251F">
        <w:rPr>
          <w:rFonts w:ascii="GHEA Grapalat" w:eastAsia="Times New Roman" w:hAnsi="GHEA Grapalat"/>
          <w:b/>
          <w:i/>
          <w:sz w:val="20"/>
          <w:szCs w:val="20"/>
          <w:lang w:val="hy-AM"/>
        </w:rPr>
        <w:t>).</w:t>
      </w:r>
    </w:p>
    <w:p w:rsidR="00011927" w:rsidRPr="0088251F" w:rsidRDefault="00011927" w:rsidP="00011927">
      <w:pPr>
        <w:pStyle w:val="a9"/>
        <w:spacing w:after="0" w:line="240" w:lineRule="atLeast"/>
        <w:ind w:left="0"/>
        <w:jc w:val="both"/>
        <w:rPr>
          <w:rFonts w:ascii="GHEA Grapalat" w:eastAsia="Times New Roman" w:hAnsi="GHEA Grapalat"/>
          <w:b/>
          <w:i/>
          <w:sz w:val="20"/>
          <w:szCs w:val="20"/>
          <w:lang w:val="hy-AM"/>
        </w:rPr>
      </w:pPr>
    </w:p>
    <w:p w:rsidR="00011927" w:rsidRPr="0088251F" w:rsidRDefault="00011927" w:rsidP="00011927">
      <w:pPr>
        <w:spacing w:after="0"/>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բյուջեում պահուստային ֆոնդից վճարումների հաշվին իրականացնել վերաձևակերպումներ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011927" w:rsidRPr="0088251F" w:rsidRDefault="00011927" w:rsidP="00011927">
      <w:pPr>
        <w:spacing w:after="0"/>
        <w:jc w:val="both"/>
        <w:rPr>
          <w:rFonts w:ascii="GHEA Grapalat" w:hAnsi="GHEA Grapalat"/>
          <w:i/>
          <w:sz w:val="20"/>
          <w:szCs w:val="20"/>
          <w:shd w:val="clear" w:color="auto" w:fill="FFFFFF"/>
          <w:lang w:val="hy-AM"/>
        </w:rPr>
      </w:pPr>
      <w:r w:rsidRPr="0088251F">
        <w:rPr>
          <w:rFonts w:ascii="GHEA Grapalat" w:hAnsi="GHEA Grapalat"/>
          <w:i/>
          <w:sz w:val="20"/>
          <w:szCs w:val="20"/>
          <w:shd w:val="clear" w:color="auto" w:fill="FFFFFF"/>
          <w:lang w:val="hy-AM"/>
        </w:rPr>
        <w:t xml:space="preserve">Մասնավորապես ՝ վարչական բյուջեի պահուստային ֆոնդից կատարել 734 000 </w:t>
      </w:r>
      <w:r w:rsidRPr="0088251F">
        <w:rPr>
          <w:rFonts w:ascii="GHEA Grapalat" w:hAnsi="GHEA Grapalat"/>
          <w:i/>
          <w:sz w:val="20"/>
          <w:szCs w:val="20"/>
          <w:lang w:val="hy-AM"/>
        </w:rPr>
        <w:t>(յոթ հարյուր երեսունչորս հազար) ՀՀ դրամ</w:t>
      </w:r>
      <w:r w:rsidRPr="0088251F">
        <w:rPr>
          <w:rFonts w:ascii="GHEA Grapalat" w:hAnsi="GHEA Grapalat"/>
          <w:i/>
          <w:sz w:val="20"/>
          <w:szCs w:val="20"/>
          <w:shd w:val="clear" w:color="auto" w:fill="FFFFFF"/>
          <w:lang w:val="hy-AM"/>
        </w:rPr>
        <w:t xml:space="preserve"> վճարում </w:t>
      </w:r>
    </w:p>
    <w:p w:rsidR="00011927" w:rsidRPr="0088251F" w:rsidRDefault="00011927" w:rsidP="00011927">
      <w:pPr>
        <w:pStyle w:val="a9"/>
        <w:numPr>
          <w:ilvl w:val="0"/>
          <w:numId w:val="41"/>
        </w:numPr>
        <w:spacing w:after="0" w:line="276" w:lineRule="auto"/>
        <w:jc w:val="both"/>
        <w:rPr>
          <w:rFonts w:ascii="GHEA Grapalat" w:hAnsi="GHEA Grapalat"/>
          <w:i/>
          <w:sz w:val="20"/>
          <w:szCs w:val="20"/>
          <w:shd w:val="clear" w:color="auto" w:fill="FFFFFF"/>
          <w:lang w:val="hy-AM"/>
        </w:rPr>
      </w:pPr>
      <w:r w:rsidRPr="0088251F">
        <w:rPr>
          <w:rFonts w:ascii="GHEA Grapalat" w:hAnsi="GHEA Grapalat"/>
          <w:i/>
          <w:sz w:val="20"/>
          <w:szCs w:val="20"/>
          <w:shd w:val="clear" w:color="auto" w:fill="FFFFFF"/>
          <w:lang w:val="hy-AM"/>
        </w:rPr>
        <w:t>4237 հոդվածին 650 000(վեց հարյուր հիսուն հազար) ՀՀ դրամ, որից</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 Մայիսի 14-ին «Կապանի մշակույթի կենտրոն» ՀՈԱԿ–ի հյուրախաղի առթիվ կազմակերպվող 45 մասնակցի հյուրասիրության համար ՝ 125 000 </w:t>
      </w:r>
      <w:r w:rsidRPr="0088251F">
        <w:rPr>
          <w:rFonts w:ascii="GHEA Grapalat" w:hAnsi="GHEA Grapalat"/>
          <w:i/>
          <w:sz w:val="20"/>
          <w:szCs w:val="20"/>
          <w:lang w:val="hy-AM"/>
        </w:rPr>
        <w:t>(մեկ հարյուր քսանհինգ հազար) ՀՀ դրամ ,</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Մայիսի 15-ին աշխարահռչակ ջութակահար Սերգեյ Խաչատրյանի և Էդուարդ Թոփչյանի ղեկավարությամբ՝ Հայաստանի ազգային ֆիլհարմոնիկ նվագախմբի  համերգի առթիվ կազմակերպվող 110 մասնակցի հյուրասիրության համար ՝ 225 000 </w:t>
      </w:r>
      <w:r w:rsidRPr="0088251F">
        <w:rPr>
          <w:rFonts w:ascii="GHEA Grapalat" w:hAnsi="GHEA Grapalat"/>
          <w:i/>
          <w:sz w:val="20"/>
          <w:szCs w:val="20"/>
          <w:lang w:val="hy-AM"/>
        </w:rPr>
        <w:t>(երկու հարյուր քսանհինգ հազար) ՀՀ դրամ,</w:t>
      </w:r>
    </w:p>
    <w:p w:rsidR="00011927" w:rsidRPr="0088251F" w:rsidRDefault="00011927" w:rsidP="00011927">
      <w:pPr>
        <w:pStyle w:val="a9"/>
        <w:numPr>
          <w:ilvl w:val="0"/>
          <w:numId w:val="40"/>
        </w:numPr>
        <w:spacing w:after="0" w:line="276" w:lineRule="auto"/>
        <w:jc w:val="both"/>
        <w:rPr>
          <w:rFonts w:ascii="GHEA Grapalat" w:hAnsi="GHEA Grapalat"/>
          <w:i/>
          <w:sz w:val="20"/>
          <w:szCs w:val="20"/>
          <w:lang w:val="hy-AM"/>
        </w:rPr>
      </w:pPr>
      <w:r w:rsidRPr="0088251F">
        <w:rPr>
          <w:rFonts w:ascii="GHEA Grapalat" w:hAnsi="GHEA Grapalat"/>
          <w:i/>
          <w:sz w:val="20"/>
          <w:szCs w:val="20"/>
          <w:shd w:val="clear" w:color="auto" w:fill="FFFFFF"/>
          <w:lang w:val="hy-AM"/>
        </w:rPr>
        <w:t xml:space="preserve">Մեղրի համայնքի ֆուտբոլի վետերանների կայանալիք ընկերական խաղի 40 մասնակիցներին հյուրասիրության համար՝ 300 000 </w:t>
      </w:r>
      <w:r w:rsidRPr="0088251F">
        <w:rPr>
          <w:rFonts w:ascii="GHEA Grapalat" w:hAnsi="GHEA Grapalat"/>
          <w:i/>
          <w:sz w:val="20"/>
          <w:szCs w:val="20"/>
          <w:lang w:val="hy-AM"/>
        </w:rPr>
        <w:t>(երեք հարյուր հազար) ՀՀ դրամ,</w:t>
      </w:r>
    </w:p>
    <w:p w:rsidR="00011927" w:rsidRPr="0088251F" w:rsidRDefault="00011927" w:rsidP="00011927">
      <w:pPr>
        <w:spacing w:after="0"/>
        <w:ind w:left="360"/>
        <w:jc w:val="both"/>
        <w:rPr>
          <w:rFonts w:ascii="GHEA Grapalat" w:hAnsi="GHEA Grapalat"/>
          <w:i/>
          <w:sz w:val="20"/>
          <w:szCs w:val="20"/>
          <w:lang w:val="hy-AM"/>
        </w:rPr>
      </w:pPr>
      <w:r w:rsidRPr="0088251F">
        <w:rPr>
          <w:rFonts w:ascii="GHEA Grapalat" w:hAnsi="GHEA Grapalat"/>
          <w:i/>
          <w:sz w:val="20"/>
          <w:szCs w:val="20"/>
          <w:shd w:val="clear" w:color="auto" w:fill="FFFFFF"/>
          <w:lang w:val="hy-AM"/>
        </w:rPr>
        <w:t>2. 4269 հոդվածին 84 000 (ութսունչորս հազար) ՀՀ դրամ՝ մայիսի 9-ի տոնի առթիվ Մեղրի համայնքի Հայրենական Մեծ պատերազմի զոհվածների հուշարձաններին ծաղկադրման ծաղիկների ձեռքբերման համար։</w:t>
      </w:r>
    </w:p>
    <w:p w:rsidR="00011927" w:rsidRPr="0088251F" w:rsidRDefault="00011927" w:rsidP="00011927">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011927" w:rsidRPr="0088251F" w:rsidRDefault="00011927" w:rsidP="00011927">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lastRenderedPageBreak/>
        <w:t xml:space="preserve">Վարչական բյուջեի պահուստային ֆոնդից վճարումները պայմանավորված են 2024 թվականի բյուջեում չնախատեսված կամ պակաս նախատեսված ծախսերը կատարելու համար։ </w:t>
      </w:r>
    </w:p>
    <w:p w:rsidR="00011927" w:rsidRPr="0088251F" w:rsidRDefault="00011927" w:rsidP="00011927">
      <w:pPr>
        <w:spacing w:after="0" w:line="240" w:lineRule="atLeast"/>
        <w:jc w:val="both"/>
        <w:rPr>
          <w:rFonts w:ascii="GHEA Grapalat" w:hAnsi="GHEA Grapalat"/>
          <w:i/>
          <w:sz w:val="20"/>
          <w:szCs w:val="20"/>
          <w:lang w:val="hy-AM"/>
        </w:rPr>
      </w:pPr>
    </w:p>
    <w:p w:rsidR="00011927" w:rsidRPr="0088251F" w:rsidRDefault="00011927" w:rsidP="00011927">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011927" w:rsidRPr="0088251F" w:rsidRDefault="00011927" w:rsidP="00011927">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EA7727" w:rsidRPr="0088251F" w:rsidRDefault="00EA7727" w:rsidP="00011927">
      <w:pPr>
        <w:pStyle w:val="ab"/>
        <w:spacing w:before="0" w:beforeAutospacing="0" w:after="0" w:afterAutospacing="0" w:line="240" w:lineRule="atLeast"/>
        <w:jc w:val="both"/>
        <w:rPr>
          <w:rFonts w:ascii="GHEA Grapalat" w:hAnsi="GHEA Grapalat"/>
          <w:sz w:val="21"/>
          <w:szCs w:val="21"/>
          <w:shd w:val="clear" w:color="auto" w:fill="FFFFFF"/>
          <w:lang w:val="hy-AM"/>
        </w:rPr>
      </w:pPr>
    </w:p>
    <w:p w:rsidR="00EA7727" w:rsidRPr="0088251F" w:rsidRDefault="00EA7727" w:rsidP="00011927">
      <w:pPr>
        <w:pStyle w:val="ab"/>
        <w:spacing w:before="0" w:beforeAutospacing="0" w:after="0" w:afterAutospacing="0" w:line="240" w:lineRule="atLeast"/>
        <w:jc w:val="both"/>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31 մայիսի 2024 թվականի N 55-Ն որոշում</w:t>
      </w:r>
    </w:p>
    <w:p w:rsidR="00EA7727" w:rsidRPr="0088251F" w:rsidRDefault="00EA7727" w:rsidP="00011927">
      <w:pPr>
        <w:pStyle w:val="ab"/>
        <w:spacing w:before="0" w:beforeAutospacing="0" w:after="0" w:afterAutospacing="0" w:line="240" w:lineRule="atLeast"/>
        <w:jc w:val="both"/>
        <w:rPr>
          <w:rFonts w:ascii="GHEA Grapalat" w:hAnsi="GHEA Grapalat"/>
          <w:i/>
          <w:sz w:val="20"/>
          <w:szCs w:val="20"/>
          <w:shd w:val="clear" w:color="auto" w:fill="FFFFFF"/>
          <w:lang w:val="hy-AM"/>
        </w:rPr>
      </w:pPr>
      <w:r w:rsidRPr="0088251F">
        <w:rPr>
          <w:rFonts w:ascii="GHEA Grapalat" w:hAnsi="GHEA Grapalat"/>
          <w:i/>
          <w:sz w:val="21"/>
          <w:szCs w:val="21"/>
          <w:shd w:val="clear" w:color="auto" w:fill="FFFFFF"/>
          <w:lang w:val="hy-AM"/>
        </w:rPr>
        <w:t>Հղում՝</w:t>
      </w:r>
      <w:r w:rsidRPr="0088251F">
        <w:rPr>
          <w:rFonts w:ascii="GHEA Grapalat" w:hAnsi="GHEA Grapalat"/>
          <w:i/>
          <w:sz w:val="20"/>
          <w:szCs w:val="20"/>
          <w:shd w:val="clear" w:color="auto" w:fill="FFFFFF"/>
          <w:lang w:val="hy-AM"/>
        </w:rPr>
        <w:t>https://www.meghri.am/Pages/DocFlow/Default.aspx?a=v&amp;g=f38de2d2-0ec6-4313-bcab-6a2cce0f4024</w:t>
      </w:r>
    </w:p>
    <w:p w:rsidR="0081316E" w:rsidRPr="0088251F" w:rsidRDefault="0081316E" w:rsidP="0081316E">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81316E" w:rsidRPr="0088251F" w:rsidRDefault="0081316E" w:rsidP="0081316E">
      <w:pPr>
        <w:pStyle w:val="a9"/>
        <w:spacing w:after="0" w:line="240" w:lineRule="atLeast"/>
        <w:ind w:left="0"/>
        <w:jc w:val="both"/>
        <w:rPr>
          <w:rFonts w:ascii="GHEA Grapalat" w:eastAsia="Times New Roman" w:hAnsi="GHEA Grapalat"/>
          <w:b/>
          <w:i/>
          <w:sz w:val="20"/>
          <w:szCs w:val="20"/>
          <w:lang w:val="hy-AM"/>
        </w:rPr>
      </w:pPr>
    </w:p>
    <w:p w:rsidR="0081316E" w:rsidRPr="0088251F" w:rsidRDefault="0081316E" w:rsidP="0081316E">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81316E" w:rsidRPr="0088251F" w:rsidRDefault="0081316E" w:rsidP="0081316E">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81316E" w:rsidRPr="0088251F" w:rsidRDefault="0081316E" w:rsidP="0081316E">
      <w:pPr>
        <w:spacing w:after="0" w:line="240" w:lineRule="atLeast"/>
        <w:jc w:val="both"/>
        <w:rPr>
          <w:rFonts w:ascii="GHEA Grapalat" w:hAnsi="GHEA Grapalat" w:cs="GHEA Grapalat"/>
          <w:i/>
          <w:sz w:val="20"/>
          <w:szCs w:val="20"/>
          <w:lang w:val="hy-AM"/>
        </w:rPr>
      </w:pPr>
    </w:p>
    <w:p w:rsidR="003D736A" w:rsidRPr="0088251F" w:rsidRDefault="0081316E" w:rsidP="0081316E">
      <w:pPr>
        <w:spacing w:after="0" w:line="240" w:lineRule="atLeast"/>
        <w:jc w:val="both"/>
        <w:rPr>
          <w:rFonts w:ascii="GHEA Grapalat" w:hAnsi="GHEA Grapalat"/>
          <w:i/>
          <w:sz w:val="20"/>
          <w:szCs w:val="20"/>
          <w:lang w:val="hy-AM"/>
        </w:rPr>
      </w:pPr>
      <w:r w:rsidRPr="0088251F">
        <w:rPr>
          <w:rFonts w:ascii="GHEA Grapalat" w:eastAsia="Times New Roman" w:hAnsi="GHEA Grapalat" w:cs="Times New Roman"/>
          <w:b/>
          <w:i/>
          <w:sz w:val="20"/>
          <w:szCs w:val="20"/>
          <w:lang w:val="hy-AM"/>
        </w:rPr>
        <w:t>Մեղրի համայնքի  վարչական բյուջեի</w:t>
      </w:r>
      <w:r w:rsidRPr="0088251F">
        <w:rPr>
          <w:rFonts w:ascii="GHEA Grapalat" w:hAnsi="GHEA Grapalat" w:cs="GHEA Grapalat"/>
          <w:b/>
          <w:i/>
          <w:sz w:val="20"/>
          <w:szCs w:val="20"/>
          <w:lang w:val="hy-AM"/>
        </w:rPr>
        <w:t xml:space="preserve"> պահուստային ֆոնդից </w:t>
      </w:r>
      <w:r w:rsidRPr="0088251F">
        <w:rPr>
          <w:rFonts w:ascii="GHEA Grapalat" w:hAnsi="GHEA Grapalat"/>
          <w:b/>
          <w:i/>
          <w:sz w:val="20"/>
          <w:szCs w:val="20"/>
          <w:lang w:val="hy-AM"/>
        </w:rPr>
        <w:t>կատարել հատկացում</w:t>
      </w:r>
      <w:r w:rsidRPr="0088251F">
        <w:rPr>
          <w:rFonts w:ascii="GHEA Grapalat" w:hAnsi="GHEA Grapalat"/>
          <w:i/>
          <w:sz w:val="20"/>
          <w:szCs w:val="20"/>
          <w:lang w:val="hy-AM"/>
        </w:rPr>
        <w:t xml:space="preserve"> </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2 750 000 (</w:t>
      </w:r>
      <w:r w:rsidRPr="0088251F">
        <w:rPr>
          <w:rFonts w:ascii="GHEA Grapalat" w:hAnsi="GHEA Grapalat" w:cs="Sylfaen"/>
          <w:i/>
          <w:sz w:val="20"/>
          <w:szCs w:val="20"/>
          <w:lang w:val="hy-AM"/>
        </w:rPr>
        <w:t>երկու</w:t>
      </w:r>
      <w:r w:rsidRPr="0088251F">
        <w:rPr>
          <w:rFonts w:ascii="GHEA Grapalat" w:hAnsi="GHEA Grapalat"/>
          <w:i/>
          <w:sz w:val="20"/>
          <w:szCs w:val="20"/>
          <w:lang w:val="hy-AM"/>
        </w:rPr>
        <w:t xml:space="preserve">  </w:t>
      </w:r>
      <w:r w:rsidRPr="0088251F">
        <w:rPr>
          <w:rFonts w:ascii="GHEA Grapalat" w:hAnsi="GHEA Grapalat" w:cs="Sylfaen"/>
          <w:i/>
          <w:sz w:val="20"/>
          <w:szCs w:val="20"/>
          <w:lang w:val="hy-AM"/>
        </w:rPr>
        <w:t>միլիոն</w:t>
      </w:r>
      <w:r w:rsidRPr="0088251F">
        <w:rPr>
          <w:rFonts w:ascii="GHEA Grapalat" w:hAnsi="GHEA Grapalat"/>
          <w:i/>
          <w:sz w:val="20"/>
          <w:szCs w:val="20"/>
          <w:lang w:val="hy-AM"/>
        </w:rPr>
        <w:t xml:space="preserve"> յոթ հարյուր հիսուն հազար) ՀՀ դրամ, որից՝</w:t>
      </w:r>
    </w:p>
    <w:p w:rsidR="0081316E" w:rsidRPr="0088251F" w:rsidRDefault="0081316E" w:rsidP="0081316E">
      <w:pPr>
        <w:pStyle w:val="a9"/>
        <w:numPr>
          <w:ilvl w:val="0"/>
          <w:numId w:val="42"/>
        </w:numPr>
        <w:spacing w:after="0" w:line="240" w:lineRule="atLeast"/>
        <w:jc w:val="both"/>
        <w:rPr>
          <w:rFonts w:ascii="GHEA Grapalat" w:hAnsi="GHEA Grapalat"/>
          <w:b/>
          <w:i/>
          <w:sz w:val="20"/>
          <w:szCs w:val="20"/>
          <w:lang w:val="hy-AM"/>
        </w:rPr>
      </w:pPr>
      <w:r w:rsidRPr="0088251F">
        <w:rPr>
          <w:rFonts w:ascii="GHEA Grapalat" w:hAnsi="GHEA Grapalat"/>
          <w:i/>
          <w:sz w:val="20"/>
          <w:szCs w:val="20"/>
          <w:lang w:val="hy-AM"/>
        </w:rPr>
        <w:t>Օրենսդիր և գործադիր մարմիններ, պետական կառավարում (01.01.01)  ծրագրի՝</w:t>
      </w:r>
    </w:p>
    <w:p w:rsidR="0081316E" w:rsidRPr="0088251F" w:rsidRDefault="0081316E" w:rsidP="0081316E">
      <w:pPr>
        <w:pStyle w:val="a9"/>
        <w:spacing w:after="0" w:line="240" w:lineRule="atLeast"/>
        <w:ind w:left="0"/>
        <w:jc w:val="both"/>
        <w:rPr>
          <w:rFonts w:ascii="GHEA Grapalat" w:hAnsi="GHEA Grapalat"/>
          <w:i/>
          <w:sz w:val="20"/>
          <w:szCs w:val="20"/>
          <w:lang w:val="hy-AM"/>
        </w:rPr>
      </w:pPr>
      <w:r w:rsidRPr="0088251F">
        <w:rPr>
          <w:rFonts w:ascii="GHEA Grapalat" w:hAnsi="GHEA Grapalat"/>
          <w:i/>
          <w:sz w:val="20"/>
          <w:szCs w:val="20"/>
          <w:lang w:val="hy-AM"/>
        </w:rPr>
        <w:t>- 4267 (Կենցաղային և հանրային սննդի նյութեր) հոդվածին՝ 300 000 (երեք հարյուր հազար) ՀՀ դրամ,</w:t>
      </w:r>
    </w:p>
    <w:p w:rsidR="0081316E" w:rsidRPr="0088251F" w:rsidRDefault="0081316E" w:rsidP="0081316E">
      <w:pPr>
        <w:pStyle w:val="a9"/>
        <w:numPr>
          <w:ilvl w:val="0"/>
          <w:numId w:val="45"/>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Ընդհանուր բնույթի հանրային ծառայություններ (այլ դասերին չպատկանող) (01.06.01)  ծրագրի՝</w:t>
      </w:r>
    </w:p>
    <w:p w:rsidR="0081316E" w:rsidRPr="0088251F" w:rsidRDefault="0081316E" w:rsidP="0081316E">
      <w:pPr>
        <w:spacing w:after="0"/>
        <w:jc w:val="both"/>
        <w:rPr>
          <w:rFonts w:ascii="Cambria Math" w:hAnsi="Cambria Math"/>
          <w:i/>
          <w:sz w:val="20"/>
          <w:szCs w:val="20"/>
          <w:lang w:val="hy-AM"/>
        </w:rPr>
      </w:pPr>
      <w:r w:rsidRPr="0088251F">
        <w:rPr>
          <w:rFonts w:ascii="GHEA Grapalat" w:hAnsi="GHEA Grapalat"/>
          <w:i/>
          <w:sz w:val="20"/>
          <w:szCs w:val="20"/>
          <w:lang w:val="hy-AM"/>
        </w:rPr>
        <w:t>- 4237 (ներկայացուցչական ծախսեր) հոդվածին՝ 330 000 (երեք հարյուր երեսուն հազար) ՀՀ դրամ</w:t>
      </w:r>
      <w:r w:rsidRPr="0088251F">
        <w:rPr>
          <w:rFonts w:ascii="Cambria Math" w:hAnsi="Cambria Math"/>
          <w:i/>
          <w:sz w:val="20"/>
          <w:szCs w:val="20"/>
          <w:lang w:val="hy-AM"/>
        </w:rPr>
        <w:t>,</w:t>
      </w:r>
    </w:p>
    <w:p w:rsidR="0081316E" w:rsidRPr="0088251F" w:rsidRDefault="0081316E" w:rsidP="0081316E">
      <w:pPr>
        <w:pStyle w:val="a9"/>
        <w:spacing w:after="0"/>
        <w:ind w:left="0"/>
        <w:jc w:val="both"/>
        <w:rPr>
          <w:rFonts w:ascii="GHEA Grapalat" w:hAnsi="GHEA Grapalat"/>
          <w:i/>
          <w:sz w:val="20"/>
          <w:szCs w:val="20"/>
          <w:lang w:val="hy-AM"/>
        </w:rPr>
      </w:pPr>
      <w:r w:rsidRPr="0088251F">
        <w:rPr>
          <w:rFonts w:ascii="GHEA Grapalat" w:hAnsi="GHEA Grapalat"/>
          <w:i/>
          <w:sz w:val="20"/>
          <w:szCs w:val="20"/>
          <w:lang w:val="hy-AM"/>
        </w:rPr>
        <w:t>– 4639 (այլ ընթացիկ դրամաշնորհնոր) հոդվածին՝ 120 000 (հարյուր քսան հազար) ՀՀ դրամ,</w:t>
      </w:r>
    </w:p>
    <w:p w:rsidR="0081316E" w:rsidRPr="0088251F" w:rsidRDefault="0081316E" w:rsidP="0081316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Ոռոգման ցանցի կառուցում և վերանորոգում  (04.02.04)  ծրագրի՝</w:t>
      </w:r>
    </w:p>
    <w:p w:rsidR="0081316E" w:rsidRPr="0088251F" w:rsidRDefault="0081316E" w:rsidP="0081316E">
      <w:pPr>
        <w:pStyle w:val="a9"/>
        <w:spacing w:after="0"/>
        <w:ind w:left="0"/>
        <w:jc w:val="both"/>
        <w:rPr>
          <w:rFonts w:ascii="GHEA Grapalat" w:hAnsi="GHEA Grapalat"/>
          <w:i/>
          <w:sz w:val="20"/>
          <w:szCs w:val="20"/>
          <w:lang w:val="hy-AM"/>
        </w:rPr>
      </w:pPr>
      <w:r w:rsidRPr="0088251F">
        <w:rPr>
          <w:rFonts w:ascii="GHEA Grapalat" w:hAnsi="GHEA Grapalat"/>
          <w:i/>
          <w:sz w:val="20"/>
          <w:szCs w:val="20"/>
          <w:lang w:val="hy-AM"/>
        </w:rPr>
        <w:t xml:space="preserve">  - 4269 (հատուկ նպատակային նյութեր) հոդվածին՝ 1 000 000 (մեկ միլիոն) ՀՀ դրամ,</w:t>
      </w:r>
    </w:p>
    <w:p w:rsidR="0081316E" w:rsidRPr="0088251F" w:rsidRDefault="0081316E" w:rsidP="0081316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Հանգիստ,մշակույթ,կրոն (այլ դասերին չպատկանող ) (08.06.01)  ծրագրի՝ </w:t>
      </w:r>
    </w:p>
    <w:p w:rsidR="0081316E" w:rsidRPr="0088251F" w:rsidRDefault="0081316E" w:rsidP="0081316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- 4269 (հատուկ նպատակային նյութեր) հոդվածին՝ 1 000 000 (մեկ միլիոն) ՀՀ դրամ,</w:t>
      </w:r>
    </w:p>
    <w:p w:rsidR="0081316E" w:rsidRPr="0088251F" w:rsidRDefault="0081316E" w:rsidP="0081316E">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81316E" w:rsidRPr="0088251F" w:rsidRDefault="0081316E" w:rsidP="0081316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81316E" w:rsidRPr="0088251F" w:rsidRDefault="0081316E" w:rsidP="0081316E">
      <w:pPr>
        <w:spacing w:after="0" w:line="240" w:lineRule="atLeast"/>
        <w:jc w:val="both"/>
        <w:rPr>
          <w:rFonts w:ascii="GHEA Grapalat" w:hAnsi="GHEA Grapalat"/>
          <w:i/>
          <w:sz w:val="20"/>
          <w:szCs w:val="20"/>
          <w:lang w:val="hy-AM"/>
        </w:rPr>
      </w:pPr>
    </w:p>
    <w:p w:rsidR="0081316E" w:rsidRPr="0088251F" w:rsidRDefault="0081316E" w:rsidP="0081316E">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81316E" w:rsidRPr="0088251F" w:rsidRDefault="0081316E" w:rsidP="0081316E">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5D0AFE" w:rsidRPr="0088251F" w:rsidRDefault="005D0AFE" w:rsidP="00EA7727">
      <w:pPr>
        <w:pStyle w:val="ab"/>
        <w:spacing w:before="0" w:beforeAutospacing="0" w:after="0" w:afterAutospacing="0" w:line="240" w:lineRule="atLeast"/>
        <w:jc w:val="both"/>
        <w:rPr>
          <w:rFonts w:ascii="GHEA Grapalat" w:hAnsi="GHEA Grapalat" w:cs="Sylfaen"/>
          <w:i/>
          <w:sz w:val="20"/>
          <w:szCs w:val="20"/>
          <w:lang w:val="hy-AM"/>
        </w:rPr>
      </w:pPr>
    </w:p>
    <w:tbl>
      <w:tblPr>
        <w:tblW w:w="4929" w:type="pct"/>
        <w:shd w:val="clear" w:color="auto" w:fill="FFFFFF"/>
        <w:tblCellMar>
          <w:left w:w="0" w:type="dxa"/>
          <w:right w:w="0" w:type="dxa"/>
        </w:tblCellMar>
        <w:tblLook w:val="04A0" w:firstRow="1" w:lastRow="0" w:firstColumn="1" w:lastColumn="0" w:noHBand="0" w:noVBand="1"/>
      </w:tblPr>
      <w:tblGrid>
        <w:gridCol w:w="8433"/>
        <w:gridCol w:w="1348"/>
      </w:tblGrid>
      <w:tr w:rsidR="0088251F" w:rsidRPr="0088251F" w:rsidTr="005D0AFE">
        <w:tc>
          <w:tcPr>
            <w:tcW w:w="5000" w:type="pct"/>
            <w:gridSpan w:val="2"/>
            <w:shd w:val="clear" w:color="auto" w:fill="FFFFFF"/>
            <w:hideMark/>
          </w:tcPr>
          <w:p w:rsidR="005D0AFE" w:rsidRPr="0088251F" w:rsidRDefault="005D0AFE" w:rsidP="005D0AFE">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15 նոյեմբերի 2024 թվականի N 101-Ն որոշում</w:t>
            </w:r>
          </w:p>
          <w:p w:rsidR="005D0AFE" w:rsidRPr="0088251F" w:rsidRDefault="005D0AFE" w:rsidP="005D0AFE">
            <w:pPr>
              <w:spacing w:after="0" w:line="240" w:lineRule="auto"/>
              <w:rPr>
                <w:rFonts w:ascii="GHEA Grapalat" w:eastAsia="Times New Roman" w:hAnsi="GHEA Grapalat" w:cs="Times New Roman"/>
                <w:i/>
                <w:sz w:val="20"/>
                <w:szCs w:val="20"/>
                <w:lang w:val="hy-AM" w:eastAsia="ru-RU"/>
              </w:rPr>
            </w:pPr>
            <w:r w:rsidRPr="0088251F">
              <w:rPr>
                <w:rFonts w:ascii="GHEA Grapalat" w:eastAsia="Times New Roman" w:hAnsi="GHEA Grapalat" w:cs="Times New Roman"/>
                <w:i/>
                <w:sz w:val="20"/>
                <w:szCs w:val="20"/>
                <w:lang w:val="hy-AM" w:eastAsia="ru-RU"/>
              </w:rPr>
              <w:t>Հղում՝ https://www.meghri.am/Pages/DocFlow/Default.aspx?a=v&amp;g=697b2b73-4cd2-49bb-af72-b78097ef8d3c</w:t>
            </w:r>
          </w:p>
        </w:tc>
      </w:tr>
      <w:tr w:rsidR="0088251F" w:rsidRPr="0088251F" w:rsidTr="005D0AFE">
        <w:tc>
          <w:tcPr>
            <w:tcW w:w="5000" w:type="pct"/>
            <w:gridSpan w:val="2"/>
            <w:shd w:val="clear" w:color="auto" w:fill="FFFFFF"/>
          </w:tcPr>
          <w:p w:rsidR="005D0AFE" w:rsidRPr="0088251F" w:rsidRDefault="005D0AFE" w:rsidP="005D0AFE">
            <w:pPr>
              <w:spacing w:after="0" w:line="240" w:lineRule="auto"/>
              <w:rPr>
                <w:rFonts w:ascii="GHEA Grapalat" w:eastAsia="Times New Roman" w:hAnsi="GHEA Grapalat" w:cs="Times New Roman"/>
                <w:i/>
                <w:sz w:val="20"/>
                <w:szCs w:val="20"/>
                <w:lang w:val="hy-AM" w:eastAsia="ru-RU"/>
              </w:rPr>
            </w:pPr>
          </w:p>
          <w:p w:rsidR="005D0AFE" w:rsidRPr="0088251F" w:rsidRDefault="005D0AFE" w:rsidP="005D0AFE">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5D0AFE" w:rsidRPr="0088251F" w:rsidRDefault="005D0AFE" w:rsidP="005D0AFE">
            <w:pPr>
              <w:pStyle w:val="a9"/>
              <w:spacing w:after="0" w:line="240" w:lineRule="atLeast"/>
              <w:ind w:left="0"/>
              <w:jc w:val="both"/>
              <w:rPr>
                <w:rFonts w:ascii="GHEA Grapalat" w:eastAsia="Times New Roman" w:hAnsi="GHEA Grapalat"/>
                <w:b/>
                <w:i/>
                <w:sz w:val="20"/>
                <w:szCs w:val="20"/>
                <w:lang w:val="hy-AM"/>
              </w:rPr>
            </w:pPr>
          </w:p>
          <w:p w:rsidR="005D0AFE" w:rsidRPr="0088251F" w:rsidRDefault="005D0AFE" w:rsidP="005D0AFE">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տարեվերջյան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5D0AFE" w:rsidRPr="0088251F" w:rsidRDefault="005D0AFE" w:rsidP="005D0AF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5D0AFE" w:rsidRPr="0088251F" w:rsidRDefault="005D0AFE" w:rsidP="005D0AFE">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5D0AFE" w:rsidRPr="0088251F" w:rsidRDefault="005D0AFE" w:rsidP="005D0AFE">
            <w:pPr>
              <w:spacing w:after="0" w:line="240" w:lineRule="atLeast"/>
              <w:jc w:val="both"/>
              <w:rPr>
                <w:rFonts w:ascii="GHEA Grapalat" w:hAnsi="GHEA Grapalat" w:cs="GHEA Grapalat"/>
                <w:i/>
                <w:sz w:val="20"/>
                <w:szCs w:val="20"/>
                <w:lang w:val="hy-AM"/>
              </w:rPr>
            </w:pPr>
          </w:p>
          <w:p w:rsidR="005D0AFE" w:rsidRPr="0088251F" w:rsidRDefault="005D0AFE" w:rsidP="005D0AFE">
            <w:pPr>
              <w:spacing w:after="0" w:line="240" w:lineRule="atLeast"/>
              <w:jc w:val="both"/>
              <w:rPr>
                <w:rFonts w:ascii="GHEA Grapalat" w:hAnsi="GHEA Grapalat"/>
                <w:bCs/>
                <w:i/>
                <w:sz w:val="20"/>
                <w:szCs w:val="20"/>
                <w:lang w:val="hy-AM"/>
              </w:rPr>
            </w:pPr>
            <w:r w:rsidRPr="0088251F">
              <w:rPr>
                <w:rFonts w:ascii="GHEA Grapalat" w:eastAsia="Times New Roman" w:hAnsi="GHEA Grapalat" w:cs="Times New Roman"/>
                <w:bCs/>
                <w:i/>
                <w:sz w:val="20"/>
                <w:szCs w:val="20"/>
                <w:lang w:val="hy-AM"/>
              </w:rPr>
              <w:t>Մեղրի համայնքի  վարչական բյուջեի</w:t>
            </w:r>
            <w:r w:rsidRPr="0088251F">
              <w:rPr>
                <w:rFonts w:ascii="GHEA Grapalat" w:hAnsi="GHEA Grapalat" w:cs="GHEA Grapalat"/>
                <w:bCs/>
                <w:i/>
                <w:sz w:val="20"/>
                <w:szCs w:val="20"/>
                <w:lang w:val="hy-AM"/>
              </w:rPr>
              <w:t xml:space="preserve"> պահուստային ֆոնդից </w:t>
            </w:r>
            <w:r w:rsidRPr="0088251F">
              <w:rPr>
                <w:rFonts w:ascii="GHEA Grapalat" w:hAnsi="GHEA Grapalat"/>
                <w:bCs/>
                <w:i/>
                <w:sz w:val="20"/>
                <w:szCs w:val="20"/>
                <w:lang w:val="hy-AM"/>
              </w:rPr>
              <w:t>կատարել հատկացում  7500 000 (</w:t>
            </w:r>
            <w:r w:rsidRPr="0088251F">
              <w:rPr>
                <w:rFonts w:ascii="GHEA Grapalat" w:hAnsi="GHEA Grapalat" w:cs="Sylfaen"/>
                <w:bCs/>
                <w:i/>
                <w:sz w:val="20"/>
                <w:szCs w:val="20"/>
                <w:lang w:val="hy-AM"/>
              </w:rPr>
              <w:t>յոթ</w:t>
            </w:r>
            <w:r w:rsidRPr="0088251F">
              <w:rPr>
                <w:rFonts w:ascii="GHEA Grapalat" w:hAnsi="GHEA Grapalat"/>
                <w:bCs/>
                <w:i/>
                <w:sz w:val="20"/>
                <w:szCs w:val="20"/>
                <w:lang w:val="hy-AM"/>
              </w:rPr>
              <w:t xml:space="preserve"> </w:t>
            </w:r>
            <w:r w:rsidRPr="0088251F">
              <w:rPr>
                <w:rFonts w:ascii="GHEA Grapalat" w:hAnsi="GHEA Grapalat" w:cs="Sylfaen"/>
                <w:bCs/>
                <w:i/>
                <w:sz w:val="20"/>
                <w:szCs w:val="20"/>
                <w:lang w:val="hy-AM"/>
              </w:rPr>
              <w:t>միլիոն</w:t>
            </w:r>
            <w:r w:rsidRPr="0088251F">
              <w:rPr>
                <w:rFonts w:ascii="GHEA Grapalat" w:hAnsi="GHEA Grapalat"/>
                <w:bCs/>
                <w:i/>
                <w:sz w:val="20"/>
                <w:szCs w:val="20"/>
                <w:lang w:val="hy-AM"/>
              </w:rPr>
              <w:t xml:space="preserve"> հինգ հարյուր հազար) ՀՀ դրամ, որից՝</w:t>
            </w:r>
          </w:p>
          <w:p w:rsidR="005D0AFE" w:rsidRPr="0088251F" w:rsidRDefault="005D0AFE" w:rsidP="005D0AFE">
            <w:pPr>
              <w:spacing w:after="0" w:line="240" w:lineRule="atLeast"/>
              <w:jc w:val="both"/>
              <w:rPr>
                <w:rFonts w:ascii="GHEA Grapalat" w:hAnsi="GHEA Grapalat"/>
                <w:i/>
                <w:sz w:val="20"/>
                <w:szCs w:val="20"/>
                <w:lang w:val="hy-AM"/>
              </w:rPr>
            </w:pPr>
          </w:p>
          <w:p w:rsidR="005D0AFE" w:rsidRPr="0088251F" w:rsidRDefault="005D0AFE" w:rsidP="005D0AFE">
            <w:pPr>
              <w:pStyle w:val="a9"/>
              <w:numPr>
                <w:ilvl w:val="0"/>
                <w:numId w:val="43"/>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Օրենսդիր և գործադիր մարմիններ, պետական կառավարում (01.01.01.51)  ծրագրի</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-4112 (Պարգևատրումներ, դրամական խրախուսումներ և հատուկ վճարներ) ) </w:t>
            </w:r>
            <w:bookmarkStart w:id="1" w:name="_Hlk182322915"/>
            <w:r w:rsidRPr="0088251F">
              <w:rPr>
                <w:rFonts w:ascii="GHEA Grapalat" w:hAnsi="GHEA Grapalat"/>
                <w:i/>
                <w:sz w:val="20"/>
                <w:szCs w:val="20"/>
                <w:lang w:val="hy-AM"/>
              </w:rPr>
              <w:t>հոդվածին՝  1 300 000 (մեկ միլիոն երեք հարյուր հազար) ՀՀ դրամ,</w:t>
            </w:r>
          </w:p>
          <w:bookmarkEnd w:id="1"/>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–4221 (Ներքին գործուղումներ) հոդվածին՝  700 000 (յոթ հարյուր հազար) ՀՀ դրամ,</w:t>
            </w:r>
          </w:p>
          <w:p w:rsidR="005D0AFE" w:rsidRPr="0088251F" w:rsidRDefault="005D0AFE" w:rsidP="005D0AFE">
            <w:pPr>
              <w:pStyle w:val="a9"/>
              <w:spacing w:after="0"/>
              <w:ind w:left="709" w:hanging="720"/>
              <w:jc w:val="both"/>
              <w:rPr>
                <w:rFonts w:ascii="GHEA Grapalat" w:hAnsi="GHEA Grapalat"/>
                <w:i/>
                <w:sz w:val="20"/>
                <w:szCs w:val="20"/>
                <w:lang w:val="hy-AM"/>
              </w:rPr>
            </w:pPr>
            <w:r w:rsidRPr="0088251F">
              <w:rPr>
                <w:rFonts w:ascii="GHEA Grapalat" w:hAnsi="GHEA Grapalat"/>
                <w:i/>
                <w:sz w:val="20"/>
                <w:szCs w:val="20"/>
                <w:lang w:val="hy-AM"/>
              </w:rPr>
              <w:t xml:space="preserve">          –4222 (արտասահմանյան գործուղումներ</w:t>
            </w:r>
            <w:bookmarkStart w:id="2" w:name="_Hlk182322758"/>
            <w:r w:rsidRPr="0088251F">
              <w:rPr>
                <w:rFonts w:ascii="GHEA Grapalat" w:hAnsi="GHEA Grapalat"/>
                <w:i/>
                <w:sz w:val="20"/>
                <w:szCs w:val="20"/>
                <w:lang w:val="hy-AM"/>
              </w:rPr>
              <w:t>) հոդվածին՝ 2 000 000 (երկու միլիոն) ՀՀ դրամ,</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-4267 (Կենցաղային և հանրային սննդի նյութեր) հոդվածին՝ 500 000 (հինգ հարյուր հազար) ՀՀ դրամ, </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-4252 (Մեքենաների և սարքավորումների ընթացիկ նորոգում և պահպանում) հոդվածին՝ 500 000 (հինգհարյուր հազար) ՀՀ դրամ,</w:t>
            </w:r>
          </w:p>
          <w:bookmarkEnd w:id="2"/>
          <w:p w:rsidR="005D0AFE" w:rsidRPr="0088251F" w:rsidRDefault="005D0AFE" w:rsidP="005D0AFE">
            <w:pPr>
              <w:pStyle w:val="a9"/>
              <w:numPr>
                <w:ilvl w:val="0"/>
                <w:numId w:val="43"/>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Ընդհանուր բնույթի հանրային ծառայություններ </w:t>
            </w:r>
            <w:bookmarkStart w:id="3" w:name="_Hlk182317394"/>
            <w:r w:rsidRPr="0088251F">
              <w:rPr>
                <w:rFonts w:ascii="GHEA Grapalat" w:hAnsi="GHEA Grapalat"/>
                <w:i/>
                <w:sz w:val="20"/>
                <w:szCs w:val="20"/>
                <w:lang w:val="hy-AM"/>
              </w:rPr>
              <w:t>(այլ դասերին չպատկանող) (01.06.01.51)  ծրագրի</w:t>
            </w:r>
          </w:p>
          <w:p w:rsidR="005D0AFE" w:rsidRPr="0088251F" w:rsidRDefault="005D0AFE" w:rsidP="005D0AFE">
            <w:pPr>
              <w:spacing w:after="0"/>
              <w:jc w:val="both"/>
              <w:rPr>
                <w:rFonts w:ascii="Cambria Math" w:hAnsi="Cambria Math"/>
                <w:i/>
                <w:sz w:val="20"/>
                <w:szCs w:val="20"/>
                <w:lang w:val="hy-AM"/>
              </w:rPr>
            </w:pPr>
            <w:bookmarkStart w:id="4" w:name="_Hlk182323118"/>
            <w:bookmarkEnd w:id="3"/>
            <w:r w:rsidRPr="0088251F">
              <w:rPr>
                <w:rFonts w:ascii="GHEA Grapalat" w:hAnsi="GHEA Grapalat"/>
                <w:i/>
                <w:sz w:val="20"/>
                <w:szCs w:val="20"/>
                <w:lang w:val="hy-AM"/>
              </w:rPr>
              <w:lastRenderedPageBreak/>
              <w:t xml:space="preserve">         - 4237 (ներկայացուցչական ծախսեր) հոդվածին՝ 700 000 (յոթ հարյուր հազար) ՀՀ դրամ</w:t>
            </w:r>
            <w:r w:rsidRPr="0088251F">
              <w:rPr>
                <w:rFonts w:ascii="Cambria Math" w:hAnsi="Cambria Math"/>
                <w:i/>
                <w:sz w:val="20"/>
                <w:szCs w:val="20"/>
                <w:lang w:val="hy-AM"/>
              </w:rPr>
              <w:t>,</w:t>
            </w:r>
            <w:r w:rsidRPr="0088251F">
              <w:rPr>
                <w:rFonts w:ascii="GHEA Grapalat" w:hAnsi="GHEA Grapalat"/>
                <w:i/>
                <w:sz w:val="20"/>
                <w:szCs w:val="20"/>
                <w:lang w:val="hy-AM"/>
              </w:rPr>
              <w:t xml:space="preserve">      </w:t>
            </w:r>
          </w:p>
          <w:bookmarkEnd w:id="4"/>
          <w:p w:rsidR="005D0AFE" w:rsidRPr="0088251F" w:rsidRDefault="005D0AFE" w:rsidP="005D0AFE">
            <w:pPr>
              <w:spacing w:after="0"/>
              <w:jc w:val="both"/>
              <w:rPr>
                <w:rFonts w:ascii="Cambria Math" w:hAnsi="Cambria Math"/>
                <w:i/>
                <w:sz w:val="20"/>
                <w:szCs w:val="20"/>
                <w:lang w:val="hy-AM"/>
              </w:rPr>
            </w:pPr>
            <w:r w:rsidRPr="0088251F">
              <w:rPr>
                <w:rFonts w:ascii="GHEA Grapalat" w:hAnsi="GHEA Grapalat"/>
                <w:i/>
                <w:sz w:val="20"/>
                <w:szCs w:val="20"/>
                <w:lang w:val="hy-AM"/>
              </w:rPr>
              <w:t xml:space="preserve">         - 4241 (Մասնագիտական ծառայություններ) հոդվածին՝ 500 000 (հինգ հարյուր հազար)      </w:t>
            </w:r>
          </w:p>
          <w:p w:rsidR="005D0AFE" w:rsidRPr="0088251F" w:rsidRDefault="005D0AFE" w:rsidP="005D0AFE">
            <w:pPr>
              <w:spacing w:after="0"/>
              <w:jc w:val="both"/>
              <w:rPr>
                <w:rFonts w:ascii="Cambria Math" w:hAnsi="Cambria Math"/>
                <w:i/>
                <w:sz w:val="20"/>
                <w:szCs w:val="20"/>
                <w:lang w:val="hy-AM"/>
              </w:rPr>
            </w:pPr>
            <w:r w:rsidRPr="0088251F">
              <w:rPr>
                <w:rFonts w:ascii="Cambria Math" w:hAnsi="Cambria Math"/>
                <w:i/>
                <w:sz w:val="20"/>
                <w:szCs w:val="20"/>
                <w:lang w:val="hy-AM"/>
              </w:rPr>
              <w:t xml:space="preserve">                </w:t>
            </w:r>
            <w:r w:rsidRPr="0088251F">
              <w:rPr>
                <w:rFonts w:ascii="GHEA Grapalat" w:hAnsi="GHEA Grapalat"/>
                <w:i/>
                <w:sz w:val="20"/>
                <w:szCs w:val="20"/>
                <w:lang w:val="hy-AM"/>
              </w:rPr>
              <w:t>ՀՀ դրամ</w:t>
            </w:r>
            <w:r w:rsidRPr="0088251F">
              <w:rPr>
                <w:rFonts w:ascii="Cambria Math" w:hAnsi="Cambria Math"/>
                <w:i/>
                <w:sz w:val="20"/>
                <w:szCs w:val="20"/>
                <w:lang w:val="hy-AM"/>
              </w:rPr>
              <w:t xml:space="preserve">,           </w:t>
            </w:r>
          </w:p>
          <w:p w:rsidR="005D0AFE" w:rsidRPr="0088251F" w:rsidRDefault="005D0AFE" w:rsidP="005D0AFE">
            <w:pPr>
              <w:spacing w:after="0"/>
              <w:jc w:val="both"/>
              <w:rPr>
                <w:rFonts w:ascii="Cambria Math" w:hAnsi="Cambria Math"/>
                <w:i/>
                <w:sz w:val="20"/>
                <w:szCs w:val="20"/>
                <w:lang w:val="hy-AM"/>
              </w:rPr>
            </w:pPr>
            <w:r w:rsidRPr="0088251F">
              <w:rPr>
                <w:rFonts w:ascii="GHEA Grapalat" w:hAnsi="GHEA Grapalat"/>
                <w:i/>
                <w:sz w:val="20"/>
                <w:szCs w:val="20"/>
                <w:lang w:val="hy-AM"/>
              </w:rPr>
              <w:t xml:space="preserve">         - 4823 (Պարտադիր վճարներ) հոդվածին՝ 300 000 (երեք հարյուր հազար) ՀՀ դրամ</w:t>
            </w:r>
            <w:r w:rsidRPr="0088251F">
              <w:rPr>
                <w:rFonts w:ascii="Cambria Math" w:hAnsi="Cambria Math"/>
                <w:i/>
                <w:sz w:val="20"/>
                <w:szCs w:val="20"/>
                <w:lang w:val="hy-AM"/>
              </w:rPr>
              <w:t>,</w:t>
            </w:r>
          </w:p>
          <w:p w:rsidR="005D0AFE" w:rsidRPr="0088251F" w:rsidRDefault="005D0AFE" w:rsidP="005D0AFE">
            <w:pPr>
              <w:pStyle w:val="a9"/>
              <w:numPr>
                <w:ilvl w:val="0"/>
                <w:numId w:val="42"/>
              </w:numPr>
              <w:spacing w:after="0"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Հանգիստ,մշակույթ,կրոն (այլ դասերին չպատկանող ) (08.06.01.51)  ծրագրի՝ </w:t>
            </w:r>
          </w:p>
          <w:p w:rsidR="005D0AFE" w:rsidRPr="0088251F" w:rsidRDefault="005D0AFE" w:rsidP="005D0AFE">
            <w:pPr>
              <w:pStyle w:val="a9"/>
              <w:spacing w:after="0"/>
              <w:ind w:hanging="720"/>
              <w:jc w:val="both"/>
              <w:rPr>
                <w:rFonts w:ascii="GHEA Grapalat" w:hAnsi="GHEA Grapalat"/>
                <w:i/>
                <w:sz w:val="20"/>
                <w:szCs w:val="20"/>
                <w:lang w:val="hy-AM"/>
              </w:rPr>
            </w:pPr>
            <w:r w:rsidRPr="0088251F">
              <w:rPr>
                <w:rFonts w:ascii="GHEA Grapalat" w:hAnsi="GHEA Grapalat"/>
                <w:i/>
                <w:sz w:val="20"/>
                <w:szCs w:val="20"/>
                <w:lang w:val="hy-AM"/>
              </w:rPr>
              <w:t xml:space="preserve">         - 4237 (ներկայացուցչական ծախսեր) հոդվածին՝ 1 000 000 (մեկ միլիոն) ՀՀ դրամ,</w:t>
            </w:r>
          </w:p>
          <w:p w:rsidR="005D0AFE" w:rsidRPr="0088251F" w:rsidRDefault="005D0AFE" w:rsidP="005D0AFE">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5D0AFE" w:rsidRPr="0088251F" w:rsidRDefault="005D0AFE" w:rsidP="005D0AFE">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5D0AFE" w:rsidRPr="0088251F" w:rsidRDefault="005D0AFE" w:rsidP="005D0AFE">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5D0AFE" w:rsidRPr="0088251F" w:rsidRDefault="005D0AFE" w:rsidP="005D0AFE">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5D0AFE" w:rsidRPr="0088251F" w:rsidRDefault="002237AC" w:rsidP="005D0AFE">
            <w:pPr>
              <w:spacing w:after="0" w:line="240" w:lineRule="auto"/>
              <w:rPr>
                <w:rFonts w:ascii="GHEA Grapalat" w:eastAsia="Times New Roman" w:hAnsi="GHEA Grapalat" w:cs="Times New Roman"/>
                <w:i/>
                <w:sz w:val="20"/>
                <w:szCs w:val="20"/>
                <w:u w:val="single"/>
                <w:lang w:val="hy-AM" w:eastAsia="ru-RU"/>
              </w:rPr>
            </w:pPr>
            <w:r w:rsidRPr="0088251F">
              <w:rPr>
                <w:rFonts w:ascii="GHEA Grapalat" w:eastAsia="Times New Roman" w:hAnsi="GHEA Grapalat" w:cs="Times New Roman"/>
                <w:i/>
                <w:sz w:val="20"/>
                <w:szCs w:val="20"/>
                <w:u w:val="single"/>
                <w:lang w:val="hy-AM" w:eastAsia="ru-RU"/>
              </w:rPr>
              <w:t xml:space="preserve"> </w:t>
            </w:r>
          </w:p>
          <w:p w:rsidR="002237AC" w:rsidRPr="0088251F" w:rsidRDefault="0032050F" w:rsidP="005D0AFE">
            <w:pPr>
              <w:spacing w:after="0" w:line="240" w:lineRule="auto"/>
              <w:rPr>
                <w:rFonts w:ascii="GHEA Grapalat" w:hAnsi="GHEA Grapalat"/>
                <w:i/>
                <w:sz w:val="20"/>
                <w:szCs w:val="20"/>
                <w:u w:val="single"/>
                <w:shd w:val="clear" w:color="auto" w:fill="FFFFFF"/>
                <w:lang w:val="hy-AM"/>
              </w:rPr>
            </w:pPr>
            <w:r w:rsidRPr="0088251F">
              <w:rPr>
                <w:rFonts w:ascii="GHEA Grapalat" w:hAnsi="GHEA Grapalat"/>
                <w:i/>
                <w:sz w:val="20"/>
                <w:szCs w:val="20"/>
                <w:u w:val="single"/>
                <w:shd w:val="clear" w:color="auto" w:fill="FFFFFF"/>
                <w:lang w:val="hy-AM"/>
              </w:rPr>
              <w:t>06 դեկտեմբերի 2024 թվականի N 114-Ն որոշում</w:t>
            </w:r>
          </w:p>
          <w:p w:rsidR="0032050F" w:rsidRPr="0088251F" w:rsidRDefault="0032050F" w:rsidP="005D0AFE">
            <w:pPr>
              <w:spacing w:after="0" w:line="240" w:lineRule="auto"/>
              <w:rPr>
                <w:rFonts w:ascii="GHEA Grapalat" w:eastAsia="Times New Roman" w:hAnsi="GHEA Grapalat" w:cs="Times New Roman"/>
                <w:i/>
                <w:sz w:val="20"/>
                <w:szCs w:val="20"/>
                <w:lang w:val="hy-AM" w:eastAsia="ru-RU"/>
              </w:rPr>
            </w:pPr>
            <w:r w:rsidRPr="0088251F">
              <w:rPr>
                <w:rFonts w:ascii="GHEA Grapalat" w:hAnsi="GHEA Grapalat"/>
                <w:i/>
                <w:sz w:val="21"/>
                <w:szCs w:val="21"/>
                <w:shd w:val="clear" w:color="auto" w:fill="FFFFFF"/>
                <w:lang w:val="hy-AM"/>
              </w:rPr>
              <w:t>Հղում՝https://</w:t>
            </w:r>
            <w:r w:rsidRPr="0088251F">
              <w:rPr>
                <w:rFonts w:ascii="GHEA Grapalat" w:hAnsi="GHEA Grapalat"/>
                <w:i/>
                <w:sz w:val="20"/>
                <w:szCs w:val="20"/>
                <w:shd w:val="clear" w:color="auto" w:fill="FFFFFF"/>
                <w:lang w:val="hy-AM"/>
              </w:rPr>
              <w:t>www.meghri.am/Pages/DocFlow/Default.aspx?a=v&amp;g=7e01f288-422b-4e60-84ee-f1e920ee913f</w:t>
            </w:r>
          </w:p>
        </w:tc>
      </w:tr>
      <w:tr w:rsidR="0088251F" w:rsidRPr="0088251F" w:rsidTr="005D0AFE">
        <w:trPr>
          <w:gridAfter w:val="1"/>
          <w:wAfter w:w="689" w:type="pct"/>
        </w:trPr>
        <w:tc>
          <w:tcPr>
            <w:tcW w:w="0" w:type="auto"/>
            <w:shd w:val="clear" w:color="auto" w:fill="FFFFFF"/>
            <w:vAlign w:val="center"/>
            <w:hideMark/>
          </w:tcPr>
          <w:p w:rsidR="005D0AFE" w:rsidRPr="0088251F" w:rsidRDefault="005D0AFE" w:rsidP="005D0AFE">
            <w:pPr>
              <w:spacing w:after="0" w:line="240" w:lineRule="auto"/>
              <w:jc w:val="center"/>
              <w:rPr>
                <w:rFonts w:ascii="GHEA Grapalat" w:eastAsia="Times New Roman" w:hAnsi="GHEA Grapalat" w:cs="Times New Roman"/>
                <w:i/>
                <w:sz w:val="20"/>
                <w:szCs w:val="20"/>
                <w:lang w:val="hy-AM" w:eastAsia="ru-RU"/>
              </w:rPr>
            </w:pPr>
          </w:p>
        </w:tc>
      </w:tr>
    </w:tbl>
    <w:p w:rsidR="00042C69" w:rsidRPr="0088251F" w:rsidRDefault="00042C69" w:rsidP="00042C69">
      <w:pPr>
        <w:pStyle w:val="a9"/>
        <w:spacing w:after="0" w:line="240" w:lineRule="atLeast"/>
        <w:ind w:left="0"/>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1.Իրավական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ակտի ընդունման</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անհրաժեշտությունը</w:t>
      </w:r>
      <w:r w:rsidRPr="0088251F">
        <w:rPr>
          <w:rFonts w:ascii="GHEA Grapalat" w:eastAsia="Times New Roman" w:hAnsi="GHEA Grapalat" w:cs="Times Armenian"/>
          <w:b/>
          <w:i/>
          <w:sz w:val="20"/>
          <w:szCs w:val="20"/>
          <w:lang w:val="hy-AM"/>
        </w:rPr>
        <w:t xml:space="preserve"> (</w:t>
      </w:r>
      <w:r w:rsidRPr="0088251F">
        <w:rPr>
          <w:rFonts w:ascii="GHEA Grapalat" w:eastAsia="Times New Roman" w:hAnsi="GHEA Grapalat" w:cs="Sylfaen"/>
          <w:b/>
          <w:i/>
          <w:sz w:val="20"/>
          <w:szCs w:val="20"/>
          <w:lang w:val="hy-AM"/>
        </w:rPr>
        <w:t>նպատակը</w:t>
      </w:r>
      <w:r w:rsidRPr="0088251F">
        <w:rPr>
          <w:rFonts w:ascii="GHEA Grapalat" w:eastAsia="Times New Roman" w:hAnsi="GHEA Grapalat"/>
          <w:b/>
          <w:i/>
          <w:sz w:val="20"/>
          <w:szCs w:val="20"/>
          <w:lang w:val="hy-AM"/>
        </w:rPr>
        <w:t>).</w:t>
      </w:r>
    </w:p>
    <w:p w:rsidR="00042C69" w:rsidRPr="0088251F" w:rsidRDefault="00042C69" w:rsidP="00042C69">
      <w:pPr>
        <w:pStyle w:val="a9"/>
        <w:spacing w:after="0" w:line="240" w:lineRule="atLeast"/>
        <w:ind w:left="0"/>
        <w:jc w:val="both"/>
        <w:rPr>
          <w:rFonts w:ascii="GHEA Grapalat" w:eastAsia="Times New Roman" w:hAnsi="GHEA Grapalat"/>
          <w:b/>
          <w:i/>
          <w:sz w:val="20"/>
          <w:szCs w:val="20"/>
          <w:lang w:val="hy-AM"/>
        </w:rPr>
      </w:pPr>
    </w:p>
    <w:p w:rsidR="00042C69" w:rsidRPr="0088251F" w:rsidRDefault="00042C69" w:rsidP="00042C69">
      <w:pPr>
        <w:spacing w:after="0" w:line="240" w:lineRule="atLeast"/>
        <w:jc w:val="both"/>
        <w:rPr>
          <w:rFonts w:ascii="GHEA Grapalat" w:hAnsi="GHEA Grapalat"/>
          <w:i/>
          <w:sz w:val="20"/>
          <w:szCs w:val="20"/>
          <w:shd w:val="clear" w:color="auto" w:fill="FFFFFF"/>
          <w:lang w:val="hy-AM"/>
        </w:rPr>
      </w:pPr>
      <w:r w:rsidRPr="0088251F">
        <w:rPr>
          <w:rFonts w:ascii="GHEA Grapalat" w:hAnsi="GHEA Grapalat"/>
          <w:i/>
          <w:sz w:val="20"/>
          <w:szCs w:val="20"/>
          <w:lang w:val="hy-AM"/>
        </w:rPr>
        <w:t xml:space="preserve">Սույն իրավական ակտի ընդունմամբ նախատեսվում է Մեղրի համայնքի 2024 թվականի վարչական բյուջեում պահուստային ֆոնդից հատկացումների հաշվին իրականացնել վերաձևակերպումներ տարեվերջյան </w:t>
      </w:r>
      <w:r w:rsidRPr="0088251F">
        <w:rPr>
          <w:rFonts w:ascii="GHEA Grapalat" w:hAnsi="GHEA Grapalat"/>
          <w:i/>
          <w:sz w:val="20"/>
          <w:szCs w:val="20"/>
          <w:shd w:val="clear" w:color="auto" w:fill="FFFFFF"/>
          <w:lang w:val="hy-AM"/>
        </w:rPr>
        <w:t>չկանխատեսված ելքերի կամ նախատեսված ելքերի լրացուցիչ ֆինանսավորման համար։</w:t>
      </w:r>
    </w:p>
    <w:p w:rsidR="00042C69" w:rsidRPr="0088251F" w:rsidRDefault="00042C69" w:rsidP="00042C69">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 </w:t>
      </w:r>
    </w:p>
    <w:p w:rsidR="00042C69" w:rsidRPr="0088251F" w:rsidRDefault="00042C69" w:rsidP="00042C69">
      <w:pPr>
        <w:spacing w:after="0" w:line="240" w:lineRule="atLeast"/>
        <w:jc w:val="both"/>
        <w:rPr>
          <w:rFonts w:ascii="GHEA Grapalat" w:eastAsia="Times New Roman" w:hAnsi="GHEA Grapalat" w:cs="Times New Roman"/>
          <w:i/>
          <w:sz w:val="20"/>
          <w:szCs w:val="20"/>
          <w:lang w:val="hy-AM"/>
        </w:rPr>
      </w:pPr>
      <w:r w:rsidRPr="0088251F">
        <w:rPr>
          <w:rFonts w:ascii="GHEA Grapalat" w:hAnsi="GHEA Grapalat"/>
          <w:i/>
          <w:sz w:val="20"/>
          <w:szCs w:val="20"/>
          <w:lang w:val="hy-AM"/>
        </w:rPr>
        <w:t>Մասնավորապես նախատեսվում է</w:t>
      </w:r>
      <w:r w:rsidRPr="0088251F">
        <w:rPr>
          <w:rFonts w:ascii="GHEA Grapalat" w:eastAsia="Times New Roman" w:hAnsi="GHEA Grapalat" w:cs="Times New Roman"/>
          <w:i/>
          <w:sz w:val="20"/>
          <w:szCs w:val="20"/>
          <w:lang w:val="hy-AM"/>
        </w:rPr>
        <w:t>՝</w:t>
      </w:r>
    </w:p>
    <w:p w:rsidR="00042C69" w:rsidRPr="0088251F" w:rsidRDefault="00042C69" w:rsidP="00042C69">
      <w:pPr>
        <w:spacing w:after="0" w:line="240" w:lineRule="atLeast"/>
        <w:jc w:val="both"/>
        <w:rPr>
          <w:rFonts w:ascii="GHEA Grapalat" w:hAnsi="GHEA Grapalat" w:cs="GHEA Grapalat"/>
          <w:i/>
          <w:sz w:val="20"/>
          <w:szCs w:val="20"/>
          <w:lang w:val="hy-AM"/>
        </w:rPr>
      </w:pPr>
    </w:p>
    <w:p w:rsidR="004E123D" w:rsidRPr="0088251F" w:rsidRDefault="00042C69" w:rsidP="00042C69">
      <w:pPr>
        <w:spacing w:after="0" w:line="240" w:lineRule="atLeast"/>
        <w:jc w:val="both"/>
        <w:rPr>
          <w:rFonts w:ascii="GHEA Grapalat" w:hAnsi="GHEA Grapalat"/>
          <w:bCs/>
          <w:i/>
          <w:sz w:val="20"/>
          <w:szCs w:val="20"/>
          <w:lang w:val="hy-AM"/>
        </w:rPr>
      </w:pPr>
      <w:r w:rsidRPr="0088251F">
        <w:rPr>
          <w:rFonts w:ascii="GHEA Grapalat" w:eastAsia="Times New Roman" w:hAnsi="GHEA Grapalat" w:cs="Times New Roman"/>
          <w:bCs/>
          <w:i/>
          <w:sz w:val="20"/>
          <w:szCs w:val="20"/>
          <w:lang w:val="hy-AM"/>
        </w:rPr>
        <w:t xml:space="preserve">  Մեղրի համայնքի  վարչական բյուջեի</w:t>
      </w:r>
      <w:r w:rsidRPr="0088251F">
        <w:rPr>
          <w:rFonts w:ascii="GHEA Grapalat" w:hAnsi="GHEA Grapalat" w:cs="GHEA Grapalat"/>
          <w:bCs/>
          <w:i/>
          <w:sz w:val="20"/>
          <w:szCs w:val="20"/>
          <w:lang w:val="hy-AM"/>
        </w:rPr>
        <w:t xml:space="preserve"> պահուստային ֆոնդից </w:t>
      </w:r>
      <w:r w:rsidRPr="0088251F">
        <w:rPr>
          <w:rFonts w:ascii="GHEA Grapalat" w:hAnsi="GHEA Grapalat"/>
          <w:bCs/>
          <w:i/>
          <w:sz w:val="20"/>
          <w:szCs w:val="20"/>
          <w:lang w:val="hy-AM"/>
        </w:rPr>
        <w:t xml:space="preserve">կատարել հատկացում                  </w:t>
      </w:r>
    </w:p>
    <w:p w:rsidR="00042C69" w:rsidRPr="0088251F" w:rsidRDefault="00042C69" w:rsidP="00042C69">
      <w:pPr>
        <w:spacing w:after="0" w:line="240" w:lineRule="atLeast"/>
        <w:jc w:val="both"/>
        <w:rPr>
          <w:rFonts w:ascii="GHEA Grapalat" w:hAnsi="GHEA Grapalat"/>
          <w:bCs/>
          <w:i/>
          <w:sz w:val="20"/>
          <w:szCs w:val="20"/>
          <w:lang w:val="hy-AM"/>
        </w:rPr>
      </w:pPr>
      <w:r w:rsidRPr="0088251F">
        <w:rPr>
          <w:rFonts w:ascii="GHEA Grapalat" w:hAnsi="GHEA Grapalat"/>
          <w:bCs/>
          <w:i/>
          <w:sz w:val="20"/>
          <w:szCs w:val="20"/>
          <w:lang w:val="hy-AM"/>
        </w:rPr>
        <w:t xml:space="preserve">  13 000 000 (</w:t>
      </w:r>
      <w:r w:rsidRPr="0088251F">
        <w:rPr>
          <w:rFonts w:ascii="GHEA Grapalat" w:hAnsi="GHEA Grapalat" w:cs="Sylfaen"/>
          <w:bCs/>
          <w:i/>
          <w:sz w:val="20"/>
          <w:szCs w:val="20"/>
          <w:lang w:val="hy-AM"/>
        </w:rPr>
        <w:t>տասներեք միլիոն</w:t>
      </w:r>
      <w:r w:rsidRPr="0088251F">
        <w:rPr>
          <w:rFonts w:ascii="GHEA Grapalat" w:hAnsi="GHEA Grapalat"/>
          <w:bCs/>
          <w:i/>
          <w:sz w:val="20"/>
          <w:szCs w:val="20"/>
          <w:lang w:val="hy-AM"/>
        </w:rPr>
        <w:t xml:space="preserve"> ) ՀՀ դրամ «ՄԵՂՐԻԻ ԿՈՄՈՒՆԱԼ ՏՆՏԵՍՈՒԹՅՈՒՆ ԵՎ ԲԱՐԵԿԱՐԳՈՒՄ» ՀՈԱԿ-ին համաձայն ներկայացրած զեկուցագրի (կցվում է), որից՝</w:t>
      </w:r>
    </w:p>
    <w:p w:rsidR="00042C69" w:rsidRPr="0088251F" w:rsidRDefault="00042C69" w:rsidP="00042C69">
      <w:pPr>
        <w:pStyle w:val="a9"/>
        <w:numPr>
          <w:ilvl w:val="0"/>
          <w:numId w:val="44"/>
        </w:numPr>
        <w:spacing w:after="0" w:line="240" w:lineRule="auto"/>
        <w:jc w:val="both"/>
        <w:rPr>
          <w:rFonts w:ascii="GHEA Grapalat" w:eastAsia="Times New Roman" w:hAnsi="GHEA Grapalat" w:cs="Calibri"/>
          <w:i/>
          <w:iCs/>
          <w:sz w:val="20"/>
          <w:szCs w:val="20"/>
          <w:lang w:val="hy-AM"/>
        </w:rPr>
      </w:pPr>
      <w:r w:rsidRPr="0088251F">
        <w:rPr>
          <w:rFonts w:ascii="GHEA Grapalat" w:eastAsia="Times New Roman" w:hAnsi="GHEA Grapalat" w:cs="Calibri"/>
          <w:i/>
          <w:iCs/>
          <w:sz w:val="20"/>
          <w:szCs w:val="20"/>
          <w:lang w:val="hy-AM"/>
        </w:rPr>
        <w:t>Ճանապարհային տրանսպորտ ( 04.05.01)</w:t>
      </w:r>
      <w:r w:rsidRPr="0088251F">
        <w:rPr>
          <w:rFonts w:ascii="GHEA Grapalat" w:hAnsi="GHEA Grapalat" w:cs="Sylfaen"/>
          <w:i/>
          <w:sz w:val="20"/>
          <w:szCs w:val="20"/>
          <w:lang w:val="hy-AM"/>
        </w:rPr>
        <w:t xml:space="preserve"> </w:t>
      </w:r>
      <w:r w:rsidRPr="0088251F">
        <w:rPr>
          <w:rFonts w:ascii="GHEA Grapalat" w:eastAsia="Times New Roman" w:hAnsi="GHEA Grapalat" w:cs="Calibri"/>
          <w:i/>
          <w:iCs/>
          <w:sz w:val="20"/>
          <w:szCs w:val="20"/>
          <w:lang w:val="hy-AM"/>
        </w:rPr>
        <w:t>ծրագրի 4511  (Սուբսիդիաներ ոչ-ֆինանսական պետական (hամայնքային) կազմակերպություններին) հոդվածին`3</w:t>
      </w:r>
      <w:r w:rsidRPr="0088251F">
        <w:rPr>
          <w:rFonts w:ascii="Courier New" w:eastAsia="Times New Roman" w:hAnsi="Courier New" w:cs="Courier New"/>
          <w:i/>
          <w:iCs/>
          <w:sz w:val="20"/>
          <w:szCs w:val="20"/>
          <w:lang w:val="hy-AM"/>
        </w:rPr>
        <w:t> </w:t>
      </w:r>
      <w:r w:rsidRPr="0088251F">
        <w:rPr>
          <w:rFonts w:ascii="GHEA Grapalat" w:eastAsia="Times New Roman" w:hAnsi="GHEA Grapalat" w:cs="Calibri"/>
          <w:i/>
          <w:iCs/>
          <w:sz w:val="20"/>
          <w:szCs w:val="20"/>
          <w:lang w:val="hy-AM"/>
        </w:rPr>
        <w:t>500 000(երեք միլիոն հինգ հարյուր հազար) ՀՀ  դրամ:</w:t>
      </w:r>
    </w:p>
    <w:p w:rsidR="00042C69" w:rsidRPr="0088251F" w:rsidRDefault="00042C69" w:rsidP="00042C69">
      <w:pPr>
        <w:pStyle w:val="a9"/>
        <w:numPr>
          <w:ilvl w:val="0"/>
          <w:numId w:val="44"/>
        </w:numPr>
        <w:spacing w:after="0" w:line="240" w:lineRule="atLeast"/>
        <w:jc w:val="both"/>
        <w:rPr>
          <w:rFonts w:ascii="GHEA Grapalat" w:hAnsi="GHEA Grapalat"/>
          <w:i/>
          <w:sz w:val="20"/>
          <w:szCs w:val="20"/>
          <w:lang w:val="hy-AM"/>
        </w:rPr>
      </w:pPr>
      <w:r w:rsidRPr="0088251F">
        <w:rPr>
          <w:rFonts w:ascii="GHEA Grapalat" w:hAnsi="GHEA Grapalat" w:cs="Sylfaen"/>
          <w:i/>
          <w:sz w:val="20"/>
          <w:szCs w:val="20"/>
          <w:lang w:val="hy-AM"/>
        </w:rPr>
        <w:t>Բնակարանային</w:t>
      </w:r>
      <w:r w:rsidRPr="0088251F">
        <w:rPr>
          <w:rFonts w:ascii="GHEA Grapalat" w:hAnsi="GHEA Grapalat"/>
          <w:i/>
          <w:sz w:val="20"/>
          <w:szCs w:val="20"/>
          <w:lang w:val="hy-AM"/>
        </w:rPr>
        <w:t xml:space="preserve"> շինարարության և կոմունալ ծառայություններ (այլ դասերին չպատկանող) (06.06.01) ծրագրի 4511 (Սուբսիդիաներ ոչ-ֆինանսական պետական (hամայնքային) կազմակերպություններին) հոդվածին` 9</w:t>
      </w:r>
      <w:r w:rsidRPr="0088251F">
        <w:rPr>
          <w:rFonts w:ascii="Courier New" w:hAnsi="Courier New" w:cs="Courier New"/>
          <w:i/>
          <w:sz w:val="20"/>
          <w:szCs w:val="20"/>
          <w:lang w:val="hy-AM"/>
        </w:rPr>
        <w:t> </w:t>
      </w:r>
      <w:r w:rsidRPr="0088251F">
        <w:rPr>
          <w:rFonts w:ascii="GHEA Grapalat" w:hAnsi="GHEA Grapalat"/>
          <w:i/>
          <w:sz w:val="20"/>
          <w:szCs w:val="20"/>
          <w:lang w:val="hy-AM"/>
        </w:rPr>
        <w:t>500 000(ինը միլիոն հինգ հարյուր հազար) ՀՀ դրամ:</w:t>
      </w:r>
    </w:p>
    <w:p w:rsidR="00042C69" w:rsidRPr="0088251F" w:rsidRDefault="00042C69" w:rsidP="00042C69">
      <w:pPr>
        <w:spacing w:after="0" w:line="240" w:lineRule="atLeast"/>
        <w:jc w:val="both"/>
        <w:rPr>
          <w:rFonts w:ascii="GHEA Grapalat" w:hAnsi="GHEA Grapalat"/>
          <w:b/>
          <w:i/>
          <w:sz w:val="20"/>
          <w:szCs w:val="20"/>
          <w:lang w:val="hy-AM"/>
        </w:rPr>
      </w:pPr>
      <w:r w:rsidRPr="0088251F">
        <w:rPr>
          <w:rFonts w:ascii="GHEA Grapalat" w:hAnsi="GHEA Grapalat"/>
          <w:b/>
          <w:i/>
          <w:sz w:val="20"/>
          <w:szCs w:val="20"/>
          <w:lang w:val="hy-AM"/>
        </w:rPr>
        <w:t>2. Կարգավորման նպատակը և բնույթը.</w:t>
      </w:r>
    </w:p>
    <w:p w:rsidR="00042C69" w:rsidRPr="0088251F" w:rsidRDefault="00042C69" w:rsidP="00042C69">
      <w:pPr>
        <w:spacing w:after="0" w:line="240" w:lineRule="atLeast"/>
        <w:jc w:val="both"/>
        <w:rPr>
          <w:rFonts w:ascii="GHEA Grapalat" w:hAnsi="GHEA Grapalat"/>
          <w:i/>
          <w:sz w:val="20"/>
          <w:szCs w:val="20"/>
          <w:lang w:val="hy-AM"/>
        </w:rPr>
      </w:pPr>
      <w:r w:rsidRPr="0088251F">
        <w:rPr>
          <w:rFonts w:ascii="GHEA Grapalat" w:hAnsi="GHEA Grapalat"/>
          <w:i/>
          <w:sz w:val="20"/>
          <w:szCs w:val="20"/>
          <w:lang w:val="hy-AM"/>
        </w:rPr>
        <w:t xml:space="preserve">Վարչական բյուջեի պահուստային ֆոնդից հատկացումները պայմանավորված են 2024 թվականի բյուջեում չնախատեսված կամ պակաս նախատեսված ծախսերը կատարելու համար։ </w:t>
      </w:r>
    </w:p>
    <w:p w:rsidR="00042C69" w:rsidRPr="0088251F" w:rsidRDefault="00042C69" w:rsidP="00042C69">
      <w:pPr>
        <w:spacing w:after="0" w:line="240" w:lineRule="atLeast"/>
        <w:jc w:val="both"/>
        <w:rPr>
          <w:rFonts w:ascii="GHEA Grapalat" w:hAnsi="GHEA Grapalat"/>
          <w:i/>
          <w:sz w:val="20"/>
          <w:szCs w:val="20"/>
          <w:lang w:val="hy-AM"/>
        </w:rPr>
      </w:pPr>
    </w:p>
    <w:p w:rsidR="00042C69" w:rsidRPr="0088251F" w:rsidRDefault="00042C69" w:rsidP="00042C69">
      <w:pPr>
        <w:spacing w:after="0" w:line="240" w:lineRule="atLeast"/>
        <w:jc w:val="both"/>
        <w:rPr>
          <w:rFonts w:ascii="GHEA Grapalat" w:eastAsia="Times New Roman" w:hAnsi="GHEA Grapalat"/>
          <w:b/>
          <w:i/>
          <w:sz w:val="20"/>
          <w:szCs w:val="20"/>
          <w:lang w:val="hy-AM"/>
        </w:rPr>
      </w:pPr>
      <w:r w:rsidRPr="0088251F">
        <w:rPr>
          <w:rFonts w:ascii="GHEA Grapalat" w:eastAsia="Times New Roman" w:hAnsi="GHEA Grapalat" w:cs="Sylfaen"/>
          <w:b/>
          <w:i/>
          <w:sz w:val="20"/>
          <w:szCs w:val="20"/>
          <w:lang w:val="hy-AM"/>
        </w:rPr>
        <w:t>3. Ակնկալվող</w:t>
      </w:r>
      <w:r w:rsidRPr="0088251F">
        <w:rPr>
          <w:rFonts w:ascii="GHEA Grapalat" w:eastAsia="Times New Roman" w:hAnsi="GHEA Grapalat"/>
          <w:b/>
          <w:i/>
          <w:sz w:val="20"/>
          <w:szCs w:val="20"/>
          <w:lang w:val="hy-AM"/>
        </w:rPr>
        <w:t xml:space="preserve"> արդյունքը.</w:t>
      </w:r>
    </w:p>
    <w:p w:rsidR="00042C69" w:rsidRPr="0088251F" w:rsidRDefault="00042C69" w:rsidP="00042C69">
      <w:pPr>
        <w:pStyle w:val="ab"/>
        <w:spacing w:before="0" w:beforeAutospacing="0" w:after="0" w:afterAutospacing="0" w:line="240" w:lineRule="atLeast"/>
        <w:jc w:val="both"/>
        <w:rPr>
          <w:rFonts w:ascii="GHEA Grapalat" w:hAnsi="GHEA Grapalat" w:cs="Sylfaen"/>
          <w:i/>
          <w:sz w:val="20"/>
          <w:szCs w:val="20"/>
          <w:lang w:val="hy-AM"/>
        </w:rPr>
      </w:pPr>
      <w:r w:rsidRPr="0088251F">
        <w:rPr>
          <w:rFonts w:ascii="GHEA Grapalat" w:hAnsi="GHEA Grapalat" w:cs="Times Armenian"/>
          <w:i/>
          <w:sz w:val="20"/>
          <w:szCs w:val="20"/>
          <w:lang w:val="hy-AM"/>
        </w:rPr>
        <w:t>Հ</w:t>
      </w:r>
      <w:r w:rsidRPr="0088251F">
        <w:rPr>
          <w:rFonts w:ascii="GHEA Grapalat" w:hAnsi="GHEA Grapalat" w:cs="Sylfaen"/>
          <w:i/>
          <w:sz w:val="20"/>
          <w:szCs w:val="20"/>
          <w:lang w:val="hy-AM"/>
        </w:rPr>
        <w:t>ամայնքի կողմից կատարման ենթակա պարտավորությունների ապահովում:</w:t>
      </w:r>
    </w:p>
    <w:p w:rsidR="00EA7727" w:rsidRPr="0088251F" w:rsidRDefault="00EA7727" w:rsidP="00011927">
      <w:pPr>
        <w:pStyle w:val="ab"/>
        <w:spacing w:before="0" w:beforeAutospacing="0" w:after="0" w:afterAutospacing="0" w:line="240" w:lineRule="atLeast"/>
        <w:jc w:val="both"/>
        <w:rPr>
          <w:rFonts w:ascii="GHEA Grapalat" w:hAnsi="GHEA Grapalat" w:cs="Sylfaen"/>
          <w:sz w:val="20"/>
          <w:szCs w:val="20"/>
          <w:lang w:val="hy-AM"/>
        </w:rPr>
      </w:pPr>
    </w:p>
    <w:p w:rsidR="00D4313D" w:rsidRPr="0088251F" w:rsidRDefault="00D4313D" w:rsidP="00011927">
      <w:pPr>
        <w:pStyle w:val="a9"/>
        <w:spacing w:after="0"/>
        <w:ind w:left="-142"/>
        <w:rPr>
          <w:rFonts w:ascii="GHEA Grapalat" w:hAnsi="GHEA Grapalat"/>
          <w:i/>
          <w:iCs/>
          <w:sz w:val="20"/>
          <w:szCs w:val="20"/>
          <w:u w:val="single"/>
          <w:shd w:val="clear" w:color="auto" w:fill="FFFFFF"/>
          <w:lang w:val="hy-AM"/>
        </w:rPr>
      </w:pPr>
    </w:p>
    <w:p w:rsidR="00B71684" w:rsidRPr="0088251F" w:rsidRDefault="00B71684" w:rsidP="00BC60D6">
      <w:pPr>
        <w:spacing w:line="276" w:lineRule="auto"/>
        <w:jc w:val="both"/>
        <w:rPr>
          <w:rFonts w:ascii="GHEA Grapalat" w:hAnsi="GHEA Grapalat"/>
          <w:i/>
          <w:sz w:val="20"/>
          <w:szCs w:val="20"/>
          <w:lang w:val="af-ZA"/>
        </w:rPr>
      </w:pPr>
    </w:p>
    <w:p w:rsidR="00D56F77" w:rsidRPr="0088251F" w:rsidRDefault="00D56F77" w:rsidP="00BC60D6">
      <w:pPr>
        <w:spacing w:line="276" w:lineRule="auto"/>
        <w:jc w:val="center"/>
        <w:rPr>
          <w:rFonts w:ascii="GHEA Grapalat" w:hAnsi="GHEA Grapalat"/>
          <w:i/>
          <w:sz w:val="20"/>
          <w:szCs w:val="20"/>
          <w:u w:val="single"/>
          <w:lang w:val="hy-AM"/>
        </w:rPr>
      </w:pPr>
      <w:r w:rsidRPr="0088251F">
        <w:rPr>
          <w:rFonts w:ascii="GHEA Grapalat" w:hAnsi="GHEA Grapalat"/>
          <w:i/>
          <w:sz w:val="20"/>
          <w:szCs w:val="20"/>
          <w:u w:val="single"/>
          <w:lang w:val="hy-AM"/>
        </w:rPr>
        <w:t>202</w:t>
      </w:r>
      <w:r w:rsidR="00AA4E5F" w:rsidRPr="0088251F">
        <w:rPr>
          <w:rFonts w:ascii="GHEA Grapalat" w:hAnsi="GHEA Grapalat"/>
          <w:i/>
          <w:sz w:val="20"/>
          <w:szCs w:val="20"/>
          <w:u w:val="single"/>
          <w:lang w:val="af-ZA"/>
        </w:rPr>
        <w:t>4</w:t>
      </w:r>
      <w:r w:rsidRPr="0088251F">
        <w:rPr>
          <w:rFonts w:ascii="GHEA Grapalat" w:hAnsi="GHEA Grapalat"/>
          <w:i/>
          <w:sz w:val="20"/>
          <w:szCs w:val="20"/>
          <w:u w:val="single"/>
          <w:lang w:val="hy-AM"/>
        </w:rPr>
        <w:t xml:space="preserve"> թվականին կատարված կապիտալ ծախսերը</w:t>
      </w:r>
    </w:p>
    <w:p w:rsidR="00AA4E5F" w:rsidRPr="0088251F" w:rsidRDefault="00AA4E5F" w:rsidP="009766BF">
      <w:pPr>
        <w:spacing w:line="276" w:lineRule="auto"/>
        <w:jc w:val="both"/>
        <w:rPr>
          <w:rFonts w:ascii="GHEA Grapalat" w:eastAsia="Times New Roman" w:hAnsi="GHEA Grapalat" w:cs="GHEA Grapalat"/>
          <w:i/>
          <w:sz w:val="20"/>
          <w:szCs w:val="20"/>
          <w:lang w:val="hy-AM" w:eastAsia="ru-RU"/>
        </w:rPr>
      </w:pPr>
      <w:r w:rsidRPr="0088251F">
        <w:rPr>
          <w:rFonts w:ascii="GHEA Grapalat" w:eastAsia="Times New Roman" w:hAnsi="GHEA Grapalat" w:cs="GHEA Grapalat"/>
          <w:i/>
          <w:sz w:val="20"/>
          <w:szCs w:val="20"/>
          <w:lang w:val="hy-AM" w:eastAsia="ru-RU"/>
        </w:rPr>
        <w:t>2024 թվականին  բոլոր ծրագրերի,այդ թվում նաև սուբվենցիոն, կապիտալ ծախսերը ամբողջությամբ կատարվել են միայն համայնքի բյուջեի մասնաբաժնից,որոնք են</w:t>
      </w:r>
    </w:p>
    <w:p w:rsidR="00AA4E5F" w:rsidRPr="0088251F" w:rsidRDefault="00AA4E5F" w:rsidP="009766BF">
      <w:pPr>
        <w:pStyle w:val="a9"/>
        <w:numPr>
          <w:ilvl w:val="0"/>
          <w:numId w:val="34"/>
        </w:numPr>
        <w:spacing w:line="276" w:lineRule="auto"/>
        <w:jc w:val="both"/>
        <w:rPr>
          <w:rFonts w:ascii="GHEA Grapalat" w:eastAsia="Times New Roman" w:hAnsi="GHEA Grapalat" w:cs="GHEA Grapalat"/>
          <w:i/>
          <w:iCs/>
          <w:sz w:val="20"/>
          <w:szCs w:val="20"/>
          <w:lang w:val="hy-AM" w:eastAsia="ru-RU"/>
        </w:rPr>
      </w:pPr>
      <w:r w:rsidRPr="0088251F">
        <w:rPr>
          <w:rFonts w:ascii="GHEA Grapalat" w:hAnsi="GHEA Grapalat"/>
          <w:i/>
          <w:iCs/>
          <w:sz w:val="20"/>
          <w:szCs w:val="20"/>
          <w:shd w:val="clear" w:color="auto" w:fill="FFFFFF"/>
          <w:lang w:val="hy-AM"/>
        </w:rPr>
        <w:t xml:space="preserve">Մեղրի համայնքի Մեղրի քաղաքի Փարամազի փողոցի 15 շենքի բնակարան 32 հասցեում գտնվող </w:t>
      </w:r>
      <w:r w:rsidRPr="0088251F">
        <w:rPr>
          <w:rFonts w:ascii="GHEA Grapalat" w:eastAsia="Times New Roman" w:hAnsi="GHEA Grapalat" w:cs="GHEA Grapalat"/>
          <w:i/>
          <w:iCs/>
          <w:sz w:val="20"/>
          <w:szCs w:val="20"/>
          <w:lang w:val="hy-AM" w:eastAsia="ru-RU"/>
        </w:rPr>
        <w:t xml:space="preserve">բնակարանը </w:t>
      </w:r>
      <w:r w:rsidRPr="0088251F">
        <w:rPr>
          <w:rFonts w:ascii="GHEA Grapalat" w:hAnsi="GHEA Grapalat"/>
          <w:i/>
          <w:iCs/>
          <w:sz w:val="20"/>
          <w:szCs w:val="20"/>
          <w:shd w:val="clear" w:color="auto" w:fill="FFFFFF"/>
          <w:lang w:val="hy-AM"/>
        </w:rPr>
        <w:t>որպես համայնքային սեփականություն</w:t>
      </w:r>
      <w:r w:rsidRPr="0088251F">
        <w:rPr>
          <w:rFonts w:ascii="GHEA Grapalat" w:eastAsia="Times New Roman" w:hAnsi="GHEA Grapalat" w:cs="GHEA Grapalat"/>
          <w:i/>
          <w:iCs/>
          <w:sz w:val="20"/>
          <w:szCs w:val="20"/>
          <w:lang w:val="hy-AM" w:eastAsia="ru-RU"/>
        </w:rPr>
        <w:t xml:space="preserve"> է ձեռք բերվել  5</w:t>
      </w:r>
      <w:r w:rsidRPr="0088251F">
        <w:rPr>
          <w:rFonts w:ascii="Calibri" w:eastAsia="Times New Roman" w:hAnsi="Calibri" w:cs="Calibri"/>
          <w:i/>
          <w:iCs/>
          <w:sz w:val="20"/>
          <w:szCs w:val="20"/>
          <w:lang w:val="hy-AM" w:eastAsia="ru-RU"/>
        </w:rPr>
        <w:t> </w:t>
      </w:r>
      <w:r w:rsidRPr="0088251F">
        <w:rPr>
          <w:rFonts w:ascii="GHEA Grapalat" w:eastAsia="Times New Roman" w:hAnsi="GHEA Grapalat" w:cs="GHEA Grapalat"/>
          <w:i/>
          <w:iCs/>
          <w:sz w:val="20"/>
          <w:szCs w:val="20"/>
          <w:lang w:val="hy-AM" w:eastAsia="ru-RU"/>
        </w:rPr>
        <w:t>340,0 հազ. դրամ արժեքով,</w:t>
      </w:r>
    </w:p>
    <w:p w:rsidR="00AA4E5F" w:rsidRPr="0088251F" w:rsidRDefault="00AA4E5F" w:rsidP="009766BF">
      <w:pPr>
        <w:pStyle w:val="a9"/>
        <w:numPr>
          <w:ilvl w:val="0"/>
          <w:numId w:val="34"/>
        </w:numPr>
        <w:spacing w:line="276" w:lineRule="auto"/>
        <w:jc w:val="both"/>
        <w:rPr>
          <w:rFonts w:ascii="Sylfaen" w:eastAsia="Times New Roman" w:hAnsi="Sylfaen" w:cs="Times New Roman"/>
          <w:sz w:val="20"/>
          <w:szCs w:val="20"/>
          <w:lang w:val="hy-AM" w:eastAsia="ru-RU"/>
        </w:rPr>
      </w:pPr>
      <w:r w:rsidRPr="0088251F">
        <w:rPr>
          <w:rFonts w:ascii="GHEA Grapalat" w:eastAsia="Times New Roman" w:hAnsi="GHEA Grapalat" w:cs="Arial"/>
          <w:i/>
          <w:iCs/>
          <w:sz w:val="20"/>
          <w:szCs w:val="20"/>
          <w:lang w:val="hy-AM" w:eastAsia="ru-RU"/>
        </w:rPr>
        <w:t>«</w:t>
      </w:r>
      <w:r w:rsidR="00A41CA4" w:rsidRPr="0088251F">
        <w:rPr>
          <w:rFonts w:ascii="GHEA Grapalat" w:eastAsia="Times New Roman" w:hAnsi="GHEA Grapalat" w:cs="Arial"/>
          <w:i/>
          <w:iCs/>
          <w:sz w:val="20"/>
          <w:szCs w:val="20"/>
          <w:lang w:val="hy-AM" w:eastAsia="ru-RU"/>
        </w:rPr>
        <w:t>Նոր մանկապարտեզի հիմնում Մեղրի համայնքի Նռնաձոր բնակավայրում</w:t>
      </w:r>
      <w:r w:rsidRPr="0088251F">
        <w:rPr>
          <w:rFonts w:ascii="GHEA Grapalat" w:eastAsia="Times New Roman" w:hAnsi="GHEA Grapalat" w:cs="Arial"/>
          <w:i/>
          <w:iCs/>
          <w:sz w:val="20"/>
          <w:szCs w:val="20"/>
          <w:lang w:val="hy-AM" w:eastAsia="ru-RU"/>
        </w:rPr>
        <w:t>» 100</w:t>
      </w:r>
      <w:r w:rsidRPr="0088251F">
        <w:rPr>
          <w:rFonts w:ascii="Calibri" w:eastAsia="Times New Roman" w:hAnsi="Calibri" w:cs="Calibri"/>
          <w:i/>
          <w:iCs/>
          <w:sz w:val="20"/>
          <w:szCs w:val="20"/>
          <w:lang w:val="hy-AM" w:eastAsia="ru-RU"/>
        </w:rPr>
        <w:t> </w:t>
      </w:r>
      <w:r w:rsidRPr="0088251F">
        <w:rPr>
          <w:rFonts w:ascii="GHEA Grapalat" w:eastAsia="Times New Roman" w:hAnsi="GHEA Grapalat" w:cs="Arial"/>
          <w:i/>
          <w:iCs/>
          <w:sz w:val="20"/>
          <w:szCs w:val="20"/>
          <w:lang w:val="hy-AM" w:eastAsia="ru-RU"/>
        </w:rPr>
        <w:t xml:space="preserve">371,5 հազ. դրամ պայմանագրային արժեքով սուբվենցիոն ծրագրի աշխատանքների կատարման համար </w:t>
      </w:r>
      <w:r w:rsidRPr="0088251F">
        <w:rPr>
          <w:rFonts w:ascii="GHEA Grapalat" w:eastAsia="Times New Roman" w:hAnsi="GHEA Grapalat" w:cs="Times New Roman"/>
          <w:i/>
          <w:iCs/>
          <w:sz w:val="20"/>
          <w:szCs w:val="20"/>
          <w:lang w:val="hy-AM" w:eastAsia="ru-RU"/>
        </w:rPr>
        <w:t xml:space="preserve">ընդհանուր  </w:t>
      </w:r>
      <w:r w:rsidRPr="0088251F">
        <w:rPr>
          <w:rFonts w:ascii="GHEA Grapalat" w:eastAsia="Times New Roman" w:hAnsi="GHEA Grapalat" w:cs="Arial"/>
          <w:i/>
          <w:iCs/>
          <w:sz w:val="20"/>
          <w:szCs w:val="20"/>
          <w:lang w:val="hy-AM" w:eastAsia="ru-RU"/>
        </w:rPr>
        <w:t xml:space="preserve">հատկացվել է </w:t>
      </w:r>
      <w:r w:rsidRPr="0088251F">
        <w:rPr>
          <w:rFonts w:ascii="GHEA Grapalat" w:eastAsia="Times New Roman" w:hAnsi="GHEA Grapalat" w:cs="Times New Roman"/>
          <w:i/>
          <w:iCs/>
          <w:sz w:val="20"/>
          <w:szCs w:val="20"/>
          <w:lang w:val="hy-AM" w:eastAsia="ru-RU"/>
        </w:rPr>
        <w:t xml:space="preserve"> 10</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208,5   հազ. դրամ,որից 2024 թվականին՝  8</w:t>
      </w:r>
      <w:r w:rsidRPr="0088251F">
        <w:rPr>
          <w:rFonts w:ascii="Calibri" w:eastAsia="Times New Roman" w:hAnsi="Calibri" w:cs="Calibri"/>
          <w:i/>
          <w:iCs/>
          <w:sz w:val="20"/>
          <w:szCs w:val="20"/>
          <w:lang w:val="hy-AM" w:eastAsia="ru-RU"/>
        </w:rPr>
        <w:t> </w:t>
      </w:r>
      <w:r w:rsidRPr="0088251F">
        <w:rPr>
          <w:rFonts w:ascii="GHEA Grapalat" w:eastAsia="Times New Roman" w:hAnsi="GHEA Grapalat" w:cs="Times New Roman"/>
          <w:i/>
          <w:iCs/>
          <w:sz w:val="20"/>
          <w:szCs w:val="20"/>
          <w:lang w:val="hy-AM" w:eastAsia="ru-RU"/>
        </w:rPr>
        <w:t xml:space="preserve">708,5 հազ.դրամ շինարարական աշխատանքների համար. </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t>«ՀՀ Սյունիքի մարզի Մեղրի համայնքի  Մեղրի  քաղաքի  Զ. Անդրանիկ  28, 32, 36 բակերի և  մայթերի, բնակ  2  թաղամասի փողոցի ասֆալտապատման աշխատանքներ» 52</w:t>
      </w:r>
      <w:r w:rsidRPr="0088251F">
        <w:rPr>
          <w:rFonts w:ascii="Calibri" w:eastAsia="Times New Roman" w:hAnsi="Calibri" w:cs="Calibri"/>
          <w:i/>
          <w:iCs/>
          <w:sz w:val="20"/>
          <w:szCs w:val="20"/>
          <w:lang w:val="hy-AM" w:eastAsia="ru-RU"/>
        </w:rPr>
        <w:t> </w:t>
      </w:r>
      <w:r w:rsidRPr="0088251F">
        <w:rPr>
          <w:rFonts w:ascii="GHEA Grapalat" w:eastAsia="Times New Roman" w:hAnsi="GHEA Grapalat" w:cs="Arial"/>
          <w:i/>
          <w:iCs/>
          <w:sz w:val="20"/>
          <w:szCs w:val="20"/>
          <w:lang w:val="hy-AM" w:eastAsia="ru-RU"/>
        </w:rPr>
        <w:t xml:space="preserve">393,5 հազ. դրամ պայմանագրային արժեքով ծրագրի </w:t>
      </w:r>
      <w:r w:rsidRPr="0088251F">
        <w:rPr>
          <w:rFonts w:ascii="GHEA Grapalat" w:eastAsia="Times New Roman" w:hAnsi="GHEA Grapalat" w:cs="Arial"/>
          <w:i/>
          <w:sz w:val="20"/>
          <w:szCs w:val="20"/>
          <w:lang w:val="hy-AM" w:eastAsia="ru-RU"/>
        </w:rPr>
        <w:t xml:space="preserve">աշխատանքները ամբողջությամբ ավարտվել են. </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lastRenderedPageBreak/>
        <w:t>«</w:t>
      </w:r>
      <w:r w:rsidRPr="0088251F">
        <w:rPr>
          <w:rFonts w:ascii="GHEA Grapalat" w:eastAsia="Times New Roman" w:hAnsi="GHEA Grapalat" w:cs="Arial"/>
          <w:i/>
          <w:sz w:val="20"/>
          <w:szCs w:val="20"/>
          <w:lang w:val="hy-AM" w:eastAsia="ru-RU"/>
        </w:rPr>
        <w:t>ՀՀ Սյունիքի մարզի Ագարակ  քաղաքի Չարենցի  40, 27 և  Գարեգին  Նժդեհ  փողոցների և  մայթերի ասֆալտապատման աշխատանքներ</w:t>
      </w:r>
      <w:r w:rsidRPr="0088251F">
        <w:rPr>
          <w:rFonts w:ascii="GHEA Grapalat" w:eastAsia="Times New Roman" w:hAnsi="GHEA Grapalat" w:cs="Arial"/>
          <w:i/>
          <w:iCs/>
          <w:sz w:val="20"/>
          <w:szCs w:val="20"/>
          <w:lang w:val="hy-AM" w:eastAsia="ru-RU"/>
        </w:rPr>
        <w:t>»</w:t>
      </w:r>
      <w:r w:rsidRPr="0088251F">
        <w:rPr>
          <w:rFonts w:ascii="GHEA Grapalat" w:eastAsia="Times New Roman" w:hAnsi="GHEA Grapalat" w:cs="Arial"/>
          <w:i/>
          <w:sz w:val="20"/>
          <w:szCs w:val="20"/>
          <w:lang w:val="hy-AM" w:eastAsia="ru-RU"/>
        </w:rPr>
        <w:t xml:space="preserve"> 73</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 xml:space="preserve">135,5 հազ. դրամ պայմանագրային արժեքով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աշխատանքները ամբողջությամբ ավարտվել են.</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 համայնքի «Մեղրի քաղաքի Փարամազի փողոցի 15, 17, 19, 32, 36, 42, Ադելյան փողոցի 15ա, 15բ բազմաբնակարան  շենքերի  տանիքների վերանորոգում և վերելակների  արդիականացում» 219</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 xml:space="preserve">518,0 հազ.դրամ պայմանագրային  արժեքով սուբվենցիոն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աշխատանքների կատարման համար հատկացվել է 69</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781,4 հազ. 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iCs/>
          <w:sz w:val="20"/>
          <w:szCs w:val="20"/>
          <w:lang w:val="hy-AM" w:eastAsia="ru-RU"/>
        </w:rPr>
        <w:t>«</w:t>
      </w:r>
      <w:r w:rsidRPr="0088251F">
        <w:rPr>
          <w:rFonts w:ascii="GHEA Grapalat" w:hAnsi="GHEA Grapalat"/>
          <w:i/>
          <w:iCs/>
          <w:sz w:val="20"/>
          <w:szCs w:val="20"/>
          <w:shd w:val="clear" w:color="auto" w:fill="FFFFFF"/>
          <w:lang w:val="hy-AM"/>
        </w:rPr>
        <w:t>Մեղրի քաղաքի վարչական շենքի թ</w:t>
      </w:r>
      <w:r w:rsidRPr="0088251F">
        <w:rPr>
          <w:rFonts w:ascii="MS Mincho" w:eastAsia="MS Mincho" w:hAnsi="MS Mincho" w:cs="MS Mincho" w:hint="eastAsia"/>
          <w:i/>
          <w:iCs/>
          <w:sz w:val="20"/>
          <w:szCs w:val="20"/>
          <w:shd w:val="clear" w:color="auto" w:fill="FFFFFF"/>
          <w:lang w:val="hy-AM"/>
        </w:rPr>
        <w:t>․</w:t>
      </w:r>
      <w:r w:rsidRPr="0088251F">
        <w:rPr>
          <w:rFonts w:ascii="GHEA Grapalat" w:hAnsi="GHEA Grapalat"/>
          <w:i/>
          <w:iCs/>
          <w:sz w:val="20"/>
          <w:szCs w:val="20"/>
          <w:shd w:val="clear" w:color="auto" w:fill="FFFFFF"/>
          <w:lang w:val="hy-AM"/>
        </w:rPr>
        <w:t>թ. 13, 14 սենյակների նորոգման աշխատանքներ</w:t>
      </w:r>
      <w:r w:rsidRPr="0088251F">
        <w:rPr>
          <w:rFonts w:ascii="GHEA Grapalat" w:eastAsia="Times New Roman" w:hAnsi="GHEA Grapalat" w:cs="Arial"/>
          <w:i/>
          <w:iCs/>
          <w:sz w:val="20"/>
          <w:szCs w:val="20"/>
          <w:lang w:val="hy-AM" w:eastAsia="ru-RU"/>
        </w:rPr>
        <w:t>»</w:t>
      </w:r>
      <w:r w:rsidRPr="0088251F">
        <w:rPr>
          <w:rFonts w:ascii="GHEA Grapalat" w:hAnsi="GHEA Grapalat"/>
          <w:i/>
          <w:iCs/>
          <w:sz w:val="20"/>
          <w:szCs w:val="20"/>
          <w:shd w:val="clear" w:color="auto" w:fill="FFFFFF"/>
          <w:lang w:val="hy-AM"/>
        </w:rPr>
        <w:t xml:space="preserve"> </w:t>
      </w:r>
      <w:r w:rsidRPr="0088251F">
        <w:rPr>
          <w:rFonts w:ascii="GHEA Grapalat" w:eastAsia="Times New Roman" w:hAnsi="GHEA Grapalat" w:cs="Arial"/>
          <w:i/>
          <w:iCs/>
          <w:sz w:val="20"/>
          <w:szCs w:val="20"/>
          <w:lang w:val="hy-AM" w:eastAsia="ru-RU"/>
        </w:rPr>
        <w:t xml:space="preserve">ծրագրի </w:t>
      </w:r>
      <w:r w:rsidRPr="0088251F">
        <w:rPr>
          <w:rFonts w:ascii="GHEA Grapalat" w:eastAsia="Times New Roman" w:hAnsi="GHEA Grapalat" w:cs="Arial"/>
          <w:i/>
          <w:sz w:val="20"/>
          <w:szCs w:val="20"/>
          <w:lang w:val="hy-AM" w:eastAsia="ru-RU"/>
        </w:rPr>
        <w:t>աշխատանքների կատարման համար հատկացվել է 1</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099,6 հազ. 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Լեհվազ բնակավայրի ջրամատակարարման համակարգի կառուցման աշխատանքների նախագծանախահաշվային փաստաթղթերի կազմման ծառայությունների  ձեռքբերման համար հատկացվել է  3 940,0 հազ.դրամ.</w:t>
      </w:r>
    </w:p>
    <w:p w:rsidR="00AA4E5F" w:rsidRPr="0088251F" w:rsidRDefault="00AA4E5F" w:rsidP="009766BF">
      <w:pPr>
        <w:pStyle w:val="a9"/>
        <w:numPr>
          <w:ilvl w:val="0"/>
          <w:numId w:val="35"/>
        </w:numPr>
        <w:shd w:val="clear" w:color="auto" w:fill="FFFFFF" w:themeFill="background1"/>
        <w:tabs>
          <w:tab w:val="left" w:pos="567"/>
        </w:tabs>
        <w:spacing w:before="100" w:beforeAutospacing="1" w:after="100" w:afterAutospacing="1"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2025 թվականին նախատեսված սուբվենցիոն ծրագրերի նախագծանախահաշվային փաստաթղթերի ձեռքբերման համար հատկացվել է  26</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889,6  հազ. դրամ գումար.</w:t>
      </w:r>
    </w:p>
    <w:tbl>
      <w:tblPr>
        <w:tblW w:w="10194" w:type="dxa"/>
        <w:tblInd w:w="5" w:type="dxa"/>
        <w:tblLook w:val="04A0" w:firstRow="1" w:lastRow="0" w:firstColumn="1" w:lastColumn="0" w:noHBand="0" w:noVBand="1"/>
      </w:tblPr>
      <w:tblGrid>
        <w:gridCol w:w="2997"/>
        <w:gridCol w:w="80"/>
        <w:gridCol w:w="1438"/>
        <w:gridCol w:w="282"/>
        <w:gridCol w:w="3403"/>
        <w:gridCol w:w="1987"/>
        <w:gridCol w:w="7"/>
      </w:tblGrid>
      <w:tr w:rsidR="0088251F" w:rsidRPr="0088251F" w:rsidTr="00923FDE">
        <w:trPr>
          <w:trHeight w:val="706"/>
        </w:trPr>
        <w:tc>
          <w:tcPr>
            <w:tcW w:w="10194" w:type="dxa"/>
            <w:gridSpan w:val="7"/>
            <w:tcBorders>
              <w:top w:val="nil"/>
              <w:left w:val="nil"/>
              <w:bottom w:val="nil"/>
              <w:right w:val="nil"/>
            </w:tcBorders>
            <w:shd w:val="clear" w:color="auto" w:fill="auto"/>
            <w:vAlign w:val="center"/>
            <w:hideMark/>
          </w:tcPr>
          <w:p w:rsidR="00CB1271" w:rsidRPr="0088251F" w:rsidRDefault="00AA4E5F" w:rsidP="00BC60D6">
            <w:pPr>
              <w:spacing w:after="0" w:line="276" w:lineRule="auto"/>
              <w:jc w:val="both"/>
              <w:rPr>
                <w:rFonts w:ascii="GHEA Grapalat" w:eastAsia="Times New Roman" w:hAnsi="GHEA Grapalat" w:cs="Arial"/>
                <w:i/>
                <w:sz w:val="20"/>
                <w:szCs w:val="20"/>
                <w:lang w:val="hy-AM" w:eastAsia="ru-RU"/>
              </w:rPr>
            </w:pPr>
            <w:r w:rsidRPr="0088251F">
              <w:rPr>
                <w:rFonts w:ascii="GHEA Grapalat" w:eastAsia="Times New Roman" w:hAnsi="GHEA Grapalat" w:cs="Arial"/>
                <w:i/>
                <w:sz w:val="20"/>
                <w:szCs w:val="20"/>
                <w:lang w:val="hy-AM" w:eastAsia="ru-RU"/>
              </w:rPr>
              <w:t>Մեղրի համայնքի ֆոնդային բյուջեից ընդամենը ծախսվել է 251</w:t>
            </w:r>
            <w:r w:rsidRPr="0088251F">
              <w:rPr>
                <w:rFonts w:ascii="Calibri" w:eastAsia="Times New Roman" w:hAnsi="Calibri" w:cs="Calibri"/>
                <w:i/>
                <w:sz w:val="20"/>
                <w:szCs w:val="20"/>
                <w:lang w:val="hy-AM" w:eastAsia="ru-RU"/>
              </w:rPr>
              <w:t> </w:t>
            </w:r>
            <w:r w:rsidRPr="0088251F">
              <w:rPr>
                <w:rFonts w:ascii="GHEA Grapalat" w:eastAsia="Times New Roman" w:hAnsi="GHEA Grapalat" w:cs="Arial"/>
                <w:i/>
                <w:sz w:val="20"/>
                <w:szCs w:val="20"/>
                <w:lang w:val="hy-AM" w:eastAsia="ru-RU"/>
              </w:rPr>
              <w:t>167,1 հազ.դրամ: Միաժամանակ նշենք,որ ձեռք են բերվել տրանսպորտային,վարչական և այլ սարքավորումներ:</w:t>
            </w:r>
          </w:p>
          <w:p w:rsidR="00CB1271" w:rsidRPr="0088251F" w:rsidRDefault="00CB1271" w:rsidP="00BC60D6">
            <w:pPr>
              <w:spacing w:after="0" w:line="276" w:lineRule="auto"/>
              <w:jc w:val="both"/>
              <w:rPr>
                <w:rFonts w:ascii="GHEA Grapalat" w:eastAsia="Times New Roman" w:hAnsi="GHEA Grapalat" w:cs="Arial"/>
                <w:i/>
                <w:iCs/>
                <w:sz w:val="20"/>
                <w:szCs w:val="20"/>
                <w:lang w:val="hy-AM" w:eastAsia="ru-RU"/>
              </w:rPr>
            </w:pPr>
          </w:p>
          <w:p w:rsidR="00F31CF9" w:rsidRPr="0088251F" w:rsidRDefault="00F31CF9" w:rsidP="00BC60D6">
            <w:pPr>
              <w:spacing w:after="0" w:line="276" w:lineRule="auto"/>
              <w:jc w:val="both"/>
              <w:rPr>
                <w:rFonts w:ascii="GHEA Grapalat" w:eastAsia="Times New Roman" w:hAnsi="GHEA Grapalat" w:cs="Arial"/>
                <w:i/>
                <w:iCs/>
                <w:sz w:val="20"/>
                <w:szCs w:val="20"/>
                <w:lang w:val="hy-AM" w:eastAsia="ru-RU"/>
              </w:rPr>
            </w:pPr>
            <w:r w:rsidRPr="0088251F">
              <w:rPr>
                <w:rFonts w:ascii="GHEA Grapalat" w:eastAsia="Times New Roman" w:hAnsi="GHEA Grapalat" w:cs="Arial"/>
                <w:i/>
                <w:iCs/>
                <w:sz w:val="20"/>
                <w:szCs w:val="20"/>
                <w:lang w:val="hy-AM" w:eastAsia="ru-RU"/>
              </w:rPr>
              <w:t>Մեղրիի համայնքի 202</w:t>
            </w:r>
            <w:r w:rsidR="0057504D" w:rsidRPr="0088251F">
              <w:rPr>
                <w:rFonts w:ascii="GHEA Grapalat" w:eastAsia="Times New Roman" w:hAnsi="GHEA Grapalat" w:cs="Arial"/>
                <w:i/>
                <w:iCs/>
                <w:sz w:val="20"/>
                <w:szCs w:val="20"/>
                <w:lang w:val="hy-AM" w:eastAsia="ru-RU"/>
              </w:rPr>
              <w:t>4</w:t>
            </w:r>
            <w:r w:rsidR="00320D6B" w:rsidRPr="0088251F">
              <w:rPr>
                <w:rFonts w:ascii="GHEA Grapalat" w:eastAsia="Times New Roman" w:hAnsi="GHEA Grapalat" w:cs="Arial"/>
                <w:i/>
                <w:iCs/>
                <w:sz w:val="20"/>
                <w:szCs w:val="20"/>
                <w:lang w:val="hy-AM" w:eastAsia="ru-RU"/>
              </w:rPr>
              <w:t xml:space="preserve"> թվականի</w:t>
            </w:r>
            <w:r w:rsidRPr="0088251F">
              <w:rPr>
                <w:rFonts w:ascii="GHEA Grapalat" w:eastAsia="Times New Roman" w:hAnsi="GHEA Grapalat" w:cs="Arial"/>
                <w:i/>
                <w:iCs/>
                <w:sz w:val="20"/>
                <w:szCs w:val="20"/>
                <w:lang w:val="hy-AM" w:eastAsia="ru-RU"/>
              </w:rPr>
              <w:t xml:space="preserve"> ֆոնդային բյուջեի  ծախսերի կատարողականը</w:t>
            </w:r>
            <w:r w:rsidR="0057504D" w:rsidRPr="0088251F">
              <w:rPr>
                <w:rFonts w:ascii="GHEA Grapalat" w:eastAsia="Times New Roman" w:hAnsi="GHEA Grapalat" w:cs="Arial"/>
                <w:i/>
                <w:iCs/>
                <w:sz w:val="20"/>
                <w:szCs w:val="20"/>
                <w:lang w:val="hy-AM" w:eastAsia="ru-RU"/>
              </w:rPr>
              <w:t>՝</w:t>
            </w:r>
            <w:r w:rsidRPr="0088251F">
              <w:rPr>
                <w:rFonts w:ascii="GHEA Grapalat" w:eastAsia="Times New Roman" w:hAnsi="GHEA Grapalat" w:cs="Arial"/>
                <w:i/>
                <w:iCs/>
                <w:sz w:val="20"/>
                <w:szCs w:val="20"/>
                <w:lang w:val="hy-AM" w:eastAsia="ru-RU"/>
              </w:rPr>
              <w:t xml:space="preserve">  </w:t>
            </w:r>
          </w:p>
        </w:tc>
      </w:tr>
      <w:tr w:rsidR="0088251F" w:rsidRPr="0088251F" w:rsidTr="00923FDE">
        <w:trPr>
          <w:trHeight w:val="220"/>
        </w:trPr>
        <w:tc>
          <w:tcPr>
            <w:tcW w:w="3077" w:type="dxa"/>
            <w:gridSpan w:val="2"/>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c>
          <w:tcPr>
            <w:tcW w:w="1438" w:type="dxa"/>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c>
          <w:tcPr>
            <w:tcW w:w="5679" w:type="dxa"/>
            <w:gridSpan w:val="4"/>
            <w:tcBorders>
              <w:top w:val="nil"/>
              <w:left w:val="nil"/>
              <w:bottom w:val="nil"/>
              <w:right w:val="nil"/>
            </w:tcBorders>
            <w:shd w:val="clear" w:color="auto" w:fill="auto"/>
            <w:noWrap/>
            <w:vAlign w:val="bottom"/>
            <w:hideMark/>
          </w:tcPr>
          <w:p w:rsidR="00F31CF9" w:rsidRPr="0088251F" w:rsidRDefault="00F31CF9" w:rsidP="00BC60D6">
            <w:pPr>
              <w:spacing w:after="0" w:line="276" w:lineRule="auto"/>
              <w:jc w:val="both"/>
              <w:rPr>
                <w:rFonts w:ascii="GHEA Grapalat" w:eastAsia="Times New Roman" w:hAnsi="GHEA Grapalat" w:cs="Arial"/>
                <w:sz w:val="20"/>
                <w:szCs w:val="20"/>
                <w:lang w:val="hy-AM" w:eastAsia="ru-RU"/>
              </w:rPr>
            </w:pPr>
          </w:p>
        </w:tc>
      </w:tr>
      <w:tr w:rsidR="0088251F" w:rsidRPr="0088251F" w:rsidTr="00923FDE">
        <w:trPr>
          <w:trHeight w:val="220"/>
        </w:trPr>
        <w:tc>
          <w:tcPr>
            <w:tcW w:w="3077" w:type="dxa"/>
            <w:gridSpan w:val="2"/>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c>
          <w:tcPr>
            <w:tcW w:w="1438" w:type="dxa"/>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c>
          <w:tcPr>
            <w:tcW w:w="5679" w:type="dxa"/>
            <w:gridSpan w:val="4"/>
            <w:tcBorders>
              <w:top w:val="nil"/>
              <w:left w:val="nil"/>
              <w:bottom w:val="nil"/>
              <w:right w:val="nil"/>
            </w:tcBorders>
            <w:shd w:val="clear" w:color="auto" w:fill="auto"/>
            <w:noWrap/>
            <w:vAlign w:val="bottom"/>
          </w:tcPr>
          <w:p w:rsidR="006F1202" w:rsidRPr="0088251F" w:rsidRDefault="006F1202" w:rsidP="00BC60D6">
            <w:pPr>
              <w:spacing w:after="0" w:line="276" w:lineRule="auto"/>
              <w:jc w:val="both"/>
              <w:rPr>
                <w:rFonts w:ascii="GHEA Grapalat" w:eastAsia="Times New Roman" w:hAnsi="GHEA Grapalat" w:cs="Arial"/>
                <w:sz w:val="20"/>
                <w:szCs w:val="20"/>
                <w:lang w:val="hy-AM" w:eastAsia="ru-RU"/>
              </w:rPr>
            </w:pPr>
          </w:p>
        </w:tc>
      </w:tr>
      <w:tr w:rsidR="0088251F" w:rsidRPr="0088251F" w:rsidTr="00923FDE">
        <w:trPr>
          <w:gridAfter w:val="1"/>
          <w:wAfter w:w="7" w:type="dxa"/>
          <w:trHeight w:val="397"/>
        </w:trPr>
        <w:tc>
          <w:tcPr>
            <w:tcW w:w="2997"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Ծախսատեսակ / Հիմնարկ</w:t>
            </w:r>
          </w:p>
        </w:tc>
        <w:tc>
          <w:tcPr>
            <w:tcW w:w="1800" w:type="dxa"/>
            <w:gridSpan w:val="3"/>
            <w:tcBorders>
              <w:top w:val="single" w:sz="8" w:space="0" w:color="auto"/>
              <w:left w:val="nil"/>
              <w:bottom w:val="nil"/>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Փաստացի ծախսը</w:t>
            </w:r>
          </w:p>
        </w:tc>
        <w:tc>
          <w:tcPr>
            <w:tcW w:w="3403"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Ծրագրի անվանումը</w:t>
            </w:r>
          </w:p>
        </w:tc>
        <w:tc>
          <w:tcPr>
            <w:tcW w:w="1987" w:type="dxa"/>
            <w:vMerge w:val="restart"/>
            <w:tcBorders>
              <w:top w:val="single" w:sz="8" w:space="0" w:color="auto"/>
              <w:left w:val="single" w:sz="8" w:space="0" w:color="auto"/>
              <w:bottom w:val="single" w:sz="8" w:space="0" w:color="000000"/>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Կատարողականը%</w:t>
            </w:r>
          </w:p>
        </w:tc>
      </w:tr>
      <w:tr w:rsidR="0088251F" w:rsidRPr="0088251F" w:rsidTr="00923FDE">
        <w:trPr>
          <w:gridAfter w:val="1"/>
          <w:wAfter w:w="7" w:type="dxa"/>
          <w:trHeight w:val="209"/>
        </w:trPr>
        <w:tc>
          <w:tcPr>
            <w:tcW w:w="2997"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8" w:space="0" w:color="auto"/>
              <w:right w:val="single" w:sz="8" w:space="0" w:color="auto"/>
            </w:tcBorders>
            <w:shd w:val="clear" w:color="000000" w:fill="DCDCDC"/>
            <w:vAlign w:val="center"/>
            <w:hideMark/>
          </w:tcPr>
          <w:p w:rsidR="00154260" w:rsidRPr="0088251F" w:rsidRDefault="00154260" w:rsidP="00154260">
            <w:pPr>
              <w:spacing w:after="0" w:line="240" w:lineRule="auto"/>
              <w:jc w:val="both"/>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(հազ.դրամ)</w:t>
            </w:r>
          </w:p>
        </w:tc>
        <w:tc>
          <w:tcPr>
            <w:tcW w:w="3403"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987" w:type="dxa"/>
            <w:vMerge/>
            <w:tcBorders>
              <w:top w:val="single" w:sz="8" w:space="0" w:color="auto"/>
              <w:left w:val="single" w:sz="8" w:space="0" w:color="auto"/>
              <w:bottom w:val="single" w:sz="8" w:space="0" w:color="000000"/>
              <w:right w:val="single" w:sz="8" w:space="0" w:color="auto"/>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r>
      <w:tr w:rsidR="0088251F" w:rsidRPr="0088251F" w:rsidTr="00923FDE">
        <w:trPr>
          <w:gridAfter w:val="1"/>
          <w:wAfter w:w="7" w:type="dxa"/>
          <w:trHeight w:val="397"/>
        </w:trPr>
        <w:tc>
          <w:tcPr>
            <w:tcW w:w="2997" w:type="dxa"/>
            <w:tcBorders>
              <w:top w:val="single" w:sz="4" w:space="0" w:color="000000"/>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(5111) - ՇԵՆՔԵՐԻ ԵՎ ՇԻՆՈՒԹՅՈՒՆՆԵՐԻ ՁԵՌՔԲԵՐՈՒՄ</w:t>
            </w:r>
          </w:p>
        </w:tc>
        <w:tc>
          <w:tcPr>
            <w:tcW w:w="1800" w:type="dxa"/>
            <w:gridSpan w:val="3"/>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5 340 000,0</w:t>
            </w:r>
          </w:p>
        </w:tc>
        <w:tc>
          <w:tcPr>
            <w:tcW w:w="3403"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Բնակարանային շինարարություն (900302390027)</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5 340 000,0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քաղաքի Փարամազի փողոցի 15 շենքի բնակարան 32 հասցեում գտնվող բնակարանը որպես համայնքային սեփականություն</w:t>
            </w:r>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(5112) - ՇԵՆՔԵՐԻ ԵՎ ՇԻՆՈՒԹՅՈՒՆՆԵՐԻ ԿԱՌՈՒՑՈՒՄ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8 708 500,0</w:t>
            </w:r>
          </w:p>
        </w:tc>
        <w:tc>
          <w:tcPr>
            <w:tcW w:w="3403" w:type="dxa"/>
            <w:tcBorders>
              <w:top w:val="single" w:sz="4" w:space="0" w:color="000000"/>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8.64 %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Նախադպրոցական կրթություն Մեղրի (900302120028  )</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8 708 500,0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Նոր մանկապարտեզի հիմնում Մեղրի համայնքի Նռնաձոր բնակավայրում</w:t>
            </w:r>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45.96 %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(5113) - ՇԵՆՔԵՐԻ ԵՎ ՇԻՆՈՒԹՅՈՒՆՆԵՐԻ ԿԱՊԻՏԱԼ ՎԵՐԱՆՈՐՈԳՈՒՄ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194 064 028,4</w:t>
            </w:r>
          </w:p>
        </w:tc>
        <w:tc>
          <w:tcPr>
            <w:tcW w:w="3403" w:type="dxa"/>
            <w:tcBorders>
              <w:top w:val="single" w:sz="4" w:space="0" w:color="000000"/>
              <w:left w:val="nil"/>
              <w:bottom w:val="nil"/>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41.81 %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Ապարատի պահպանման ծախսեր  (900302101028)</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1 099 580,0</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քաղաքի վարչական շենքի թ</w:t>
            </w:r>
            <w:r w:rsidRPr="0088251F">
              <w:rPr>
                <w:rFonts w:ascii="MS Mincho" w:eastAsia="MS Mincho" w:hAnsi="MS Mincho" w:cs="MS Mincho" w:hint="eastAsia"/>
                <w:i/>
                <w:iCs/>
                <w:sz w:val="18"/>
                <w:szCs w:val="18"/>
                <w:lang w:eastAsia="ru-RU"/>
              </w:rPr>
              <w:t>․</w:t>
            </w:r>
            <w:r w:rsidRPr="0088251F">
              <w:rPr>
                <w:rFonts w:ascii="GHEA Grapalat" w:eastAsia="Times New Roman" w:hAnsi="GHEA Grapalat" w:cs="Arial"/>
                <w:i/>
                <w:iCs/>
                <w:sz w:val="18"/>
                <w:szCs w:val="18"/>
                <w:lang w:eastAsia="ru-RU"/>
              </w:rPr>
              <w:t>թ. 13, 14 սենյակների նորոգման աշխատանքներ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59.12 %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Բնակարանային շինարարություն (900302390027)</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69 781 418,4</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քաղաքի Փարամազի փողոցի 15, 17, 19, 32, 36, 42, Ադելյան փողոցի 15ա, 15բ բազմաբնակարան  շենքերի  տանիքների վերանորոգում և վերելակների  արդիականացում</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69.32 %</w:t>
            </w:r>
          </w:p>
        </w:tc>
      </w:tr>
      <w:tr w:rsidR="0088251F" w:rsidRPr="0088251F" w:rsidTr="00923FDE">
        <w:trPr>
          <w:gridAfter w:val="1"/>
          <w:wAfter w:w="7" w:type="dxa"/>
          <w:trHeight w:val="994"/>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Ճանապարհային տրանսպորտ (900302350021)</w:t>
            </w:r>
          </w:p>
        </w:tc>
        <w:tc>
          <w:tcPr>
            <w:tcW w:w="1800" w:type="dxa"/>
            <w:gridSpan w:val="3"/>
            <w:tcBorders>
              <w:top w:val="nil"/>
              <w:left w:val="nil"/>
              <w:bottom w:val="single" w:sz="4" w:space="0" w:color="000000"/>
              <w:right w:val="nil"/>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123 183 030,0</w:t>
            </w:r>
          </w:p>
        </w:tc>
        <w:tc>
          <w:tcPr>
            <w:tcW w:w="3403" w:type="dxa"/>
            <w:tcBorders>
              <w:top w:val="nil"/>
              <w:left w:val="single" w:sz="4" w:space="0" w:color="auto"/>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ՀՀ Սյունիքի մարզի Մեղրի համայնքի  Մեղրի  քաղաքի  Զ. Անդրանիկ  28, 32, 36 բակերի և  մայթերի, բնակ  2  թաղամասի փողոցի ասֆալտապատման աշխատանքներ և ՀՀ Սյունիքի մարզի Ագարակ  քաղաքի Չարենցի  40, 27 և  Գարեգին  Նժդեհ  փողոցների և  մայթերի ասֆալտապատման աշխատանքներ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97.35 %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lastRenderedPageBreak/>
              <w:t>(5121) - ՏՐԱՆՍՊՈՐՏԱՅԻՆ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2 660 000,0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Բարեկարգում (900302000154)</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2 660 000,0</w:t>
            </w:r>
          </w:p>
        </w:tc>
        <w:tc>
          <w:tcPr>
            <w:tcW w:w="3403"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Վերահան մեքենա</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(5122) - ՎԱՐՉԱԿԱՆ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4 633 200,0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84.73 %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Ապարատի պահպանման ծախսեր  (900302101028)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2 251 000,0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5D3635"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Calibri"/>
                <w:i/>
                <w:iCs/>
                <w:sz w:val="18"/>
                <w:szCs w:val="18"/>
                <w:lang w:eastAsia="ru-RU"/>
              </w:rPr>
              <w:t>Սեղանի և դյուրակիր հ</w:t>
            </w:r>
            <w:r w:rsidR="00D46F59" w:rsidRPr="0088251F">
              <w:rPr>
                <w:rFonts w:ascii="GHEA Grapalat" w:eastAsia="Times New Roman" w:hAnsi="GHEA Grapalat" w:cs="Calibri"/>
                <w:i/>
                <w:iCs/>
                <w:sz w:val="18"/>
                <w:szCs w:val="18"/>
                <w:lang w:eastAsia="ru-RU"/>
              </w:rPr>
              <w:t>ամակարգիչներ,տպիչ սարքեր, ֆոտոխցիկ,տեսախցիկ,օդորակիչ ՔԿԱԳ-ի համար,էլ. տաքացուցիչ,պահարաններ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84.94 %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Ընդ. բնույթի հանրային ծառ.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2 092 200,0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7C1F59">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r w:rsidR="007C1F59" w:rsidRPr="0088251F">
              <w:rPr>
                <w:rFonts w:ascii="GHEA Grapalat" w:eastAsia="Times New Roman" w:hAnsi="GHEA Grapalat" w:cs="Calibri"/>
                <w:i/>
                <w:iCs/>
                <w:sz w:val="18"/>
                <w:szCs w:val="18"/>
                <w:lang w:eastAsia="ru-RU"/>
              </w:rPr>
              <w:t>Սեղանի համակարգիչներ՝Մարզամշակութային կենտրոնին անհատույց,Արևիք արվեստի դպրոց,դյուրակիր համակարգիչներ Մարզամշակութային կենտրոնին անհատույց,Ագարակի մանկապարտեզին,հեռարձակման համար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88.84 %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Նախադպրոցական կրթություն Մեղրի (900302120028  )</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290 000,0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r w:rsidR="007C1F59" w:rsidRPr="0088251F">
              <w:rPr>
                <w:rFonts w:ascii="GHEA Grapalat" w:eastAsia="Times New Roman" w:hAnsi="GHEA Grapalat" w:cs="Calibri"/>
                <w:i/>
                <w:iCs/>
                <w:sz w:val="18"/>
                <w:szCs w:val="18"/>
                <w:lang w:eastAsia="ru-RU"/>
              </w:rPr>
              <w:t xml:space="preserve">հեռուստացույց </w:t>
            </w:r>
            <w:r w:rsidR="005D48BF" w:rsidRPr="0088251F">
              <w:rPr>
                <w:rFonts w:ascii="GHEA Grapalat" w:eastAsia="Times New Roman" w:hAnsi="GHEA Grapalat" w:cs="Calibri"/>
                <w:i/>
                <w:iCs/>
                <w:sz w:val="18"/>
                <w:szCs w:val="18"/>
                <w:lang w:eastAsia="ru-RU"/>
              </w:rPr>
              <w:t>և կախիչ</w:t>
            </w:r>
            <w:r w:rsidR="007C1F59" w:rsidRPr="0088251F">
              <w:rPr>
                <w:rFonts w:ascii="GHEA Grapalat" w:eastAsia="Times New Roman" w:hAnsi="GHEA Grapalat" w:cs="Calibri"/>
                <w:i/>
                <w:iCs/>
                <w:sz w:val="18"/>
                <w:szCs w:val="18"/>
                <w:lang w:eastAsia="ru-RU"/>
              </w:rPr>
              <w:t>՝անհատույց Վարդանիձորի մանկապարտեզին</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62.63 %</w:t>
            </w:r>
          </w:p>
        </w:tc>
      </w:tr>
      <w:tr w:rsidR="0088251F" w:rsidRPr="0088251F" w:rsidTr="00923FDE">
        <w:trPr>
          <w:gridAfter w:val="1"/>
          <w:wAfter w:w="7" w:type="dxa"/>
          <w:trHeight w:val="397"/>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(5129) - ԱՅԼ ՄԵՔԵՆԱՆԵՐ ԵՎ ՍԱՐՔԱՎՈՐՈՒՄՆԵՐ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2 982 000,0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22.74 %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Ապարատի պահպանման ծախսեր  (900302101028)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140 000,0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r w:rsidR="008B6E0B" w:rsidRPr="0088251F">
              <w:rPr>
                <w:rFonts w:ascii="GHEA Grapalat" w:eastAsia="Times New Roman" w:hAnsi="GHEA Grapalat" w:cs="Calibri"/>
                <w:i/>
                <w:iCs/>
                <w:sz w:val="18"/>
                <w:szCs w:val="18"/>
                <w:lang w:eastAsia="ru-RU"/>
              </w:rPr>
              <w:t>Ջրի տարա և պոմպ Ալվանքի վարչական շենքի արևային համակարգի համար,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1.83 %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Ընդ. բնույթի հանրային ծառ.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2 805 000,0</w:t>
            </w:r>
          </w:p>
        </w:tc>
        <w:tc>
          <w:tcPr>
            <w:tcW w:w="3403" w:type="dxa"/>
            <w:tcBorders>
              <w:top w:val="nil"/>
              <w:left w:val="nil"/>
              <w:bottom w:val="single" w:sz="4" w:space="0" w:color="000000"/>
              <w:right w:val="single" w:sz="4" w:space="0" w:color="000000"/>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r w:rsidR="005C79AA" w:rsidRPr="0088251F">
              <w:rPr>
                <w:rFonts w:ascii="GHEA Grapalat" w:eastAsia="Times New Roman" w:hAnsi="GHEA Grapalat" w:cs="Calibri"/>
                <w:i/>
                <w:iCs/>
                <w:sz w:val="18"/>
                <w:szCs w:val="18"/>
                <w:lang w:eastAsia="ru-RU"/>
              </w:rPr>
              <w:t>Պլաստմասե ջրի բաք 5տ շշաձև</w:t>
            </w:r>
            <w:r w:rsidR="00050083" w:rsidRPr="0088251F">
              <w:rPr>
                <w:rFonts w:ascii="GHEA Grapalat" w:eastAsia="Times New Roman" w:hAnsi="GHEA Grapalat" w:cs="Calibri"/>
                <w:i/>
                <w:iCs/>
                <w:sz w:val="18"/>
                <w:szCs w:val="18"/>
                <w:lang w:eastAsia="ru-RU"/>
              </w:rPr>
              <w:t xml:space="preserve"> </w:t>
            </w:r>
            <w:r w:rsidR="005C79AA" w:rsidRPr="0088251F">
              <w:rPr>
                <w:rFonts w:ascii="GHEA Grapalat" w:eastAsia="Times New Roman" w:hAnsi="GHEA Grapalat" w:cs="Calibri"/>
                <w:i/>
                <w:iCs/>
                <w:sz w:val="18"/>
                <w:szCs w:val="18"/>
                <w:lang w:eastAsia="ru-RU"/>
              </w:rPr>
              <w:t>և ջրի պոմպ՝ Ալվանք բնակավայրի հորի համար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Նախադպրոցական կրթություն Մեղրի (900302120028  )</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37 000,0</w:t>
            </w:r>
          </w:p>
        </w:tc>
        <w:tc>
          <w:tcPr>
            <w:tcW w:w="3403" w:type="dxa"/>
            <w:tcBorders>
              <w:top w:val="nil"/>
              <w:left w:val="nil"/>
              <w:bottom w:val="single" w:sz="4" w:space="0" w:color="auto"/>
              <w:right w:val="single" w:sz="4"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Ջրի պոմպ կաթսայատան ջրային համակարգի հովացման համար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408"/>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(5134) - ՆԱԽԱԳԾԱՀԵՏԱԶՈՏԱԿԱՆ ԾԱԽՍԵՐ</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32 429 600,0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90.72 %</w:t>
            </w:r>
          </w:p>
        </w:tc>
      </w:tr>
      <w:tr w:rsidR="0088251F" w:rsidRPr="0088251F" w:rsidTr="00923FDE">
        <w:trPr>
          <w:gridAfter w:val="1"/>
          <w:wAfter w:w="7" w:type="dxa"/>
          <w:trHeight w:val="1237"/>
        </w:trPr>
        <w:tc>
          <w:tcPr>
            <w:tcW w:w="29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Բնակարանային շինարարություն (900302390027)</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10 890 000,0</w:t>
            </w:r>
          </w:p>
        </w:tc>
        <w:tc>
          <w:tcPr>
            <w:tcW w:w="34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համայնքի Ագարակ քաղաքի Չարենցի փողոցի 2, 6, 7, 9, 10, 11, 12, 13, 20, 21, 22, 23, 25, 26, 27, 28, 40, Սայաթ-Նովա փողոցի 2, 3, 5, 6, 7, 8 շենքերի  շենքերի տանիքների նորոգում» նախագծանախահաշվային փաստաթղթերի կազմում</w:t>
            </w:r>
          </w:p>
        </w:tc>
        <w:tc>
          <w:tcPr>
            <w:tcW w:w="1987" w:type="dxa"/>
            <w:tcBorders>
              <w:top w:val="single" w:sz="8" w:space="0" w:color="auto"/>
              <w:left w:val="nil"/>
              <w:bottom w:val="single" w:sz="8" w:space="0" w:color="auto"/>
              <w:right w:val="single" w:sz="8" w:space="0" w:color="auto"/>
            </w:tcBorders>
            <w:shd w:val="clear" w:color="auto" w:fill="auto"/>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1060"/>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6 000 000,0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 Մեղրի քաղաքի Զ. Անդրանիկ փողոցի 26, 32, 34, 36, 36ա, Ադելյան փողոցի 7, 11, Փարամազի փողոցի 8, 14, Գործարանային փողոցի 49, Կառուցողների փողոցի 2, Արաքսաշեն թաղամասի 1, 2, 3, 4, շենքերի տանիքների նորոգում» նախագծանախահաշվային փաստաթղթերի կազմում</w:t>
            </w:r>
          </w:p>
        </w:tc>
        <w:tc>
          <w:tcPr>
            <w:tcW w:w="1987"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927"/>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500 000,0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համայնքի Ագարակ քաղաքի Սայաթ Նովա փողոցի  թիվ 1,4, Չարենցի փողոցի թիվ 1,3,4,5,8,24,Մեղրի քաղաքի Զ. Անդրանիկ փողոցի թիվ 28 շենքերի տանիքների վերանորոգում» օբյեկտներիի նախագծի փորձաքննության ծառայություններ</w:t>
            </w:r>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lastRenderedPageBreak/>
              <w:t>ՄԵՂՐԻԻ ՀԱՄԱՅՆՔԱՊԵՏԱՐԱՆ Ընդ. բնույթի հանրային ծառ. (900302235032)</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950 000,0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քաղաքի հենենապատերի կառուցում օբյեկտների նախագծանախահաշվային փաստաթղթերի կազմում</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80.51 %</w:t>
            </w:r>
          </w:p>
        </w:tc>
      </w:tr>
      <w:tr w:rsidR="0088251F" w:rsidRPr="0088251F" w:rsidTr="00923FDE">
        <w:trPr>
          <w:gridAfter w:val="1"/>
          <w:wAfter w:w="7" w:type="dxa"/>
          <w:trHeight w:val="861"/>
        </w:trPr>
        <w:tc>
          <w:tcPr>
            <w:tcW w:w="2997"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center"/>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Ճանապարհային տրանսպորտ (900302350021)</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9 999 600,0</w:t>
            </w:r>
          </w:p>
        </w:tc>
        <w:tc>
          <w:tcPr>
            <w:tcW w:w="3403"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համայնքի Ագարակ քաղաքի Թումանյան, Իսահակյան, Կոմիտաս, Շինարարներ, Տերյան, Ալավերդյան և Լեռնագործներ փողոցների ճանապարհային ենթակառուցվածքների նորոգում» նախագծանախահաշվային փաստաթղթերի կազմում</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100.00 %</w:t>
            </w:r>
          </w:p>
        </w:tc>
      </w:tr>
      <w:tr w:rsidR="0088251F" w:rsidRPr="0088251F" w:rsidTr="00923FDE">
        <w:trPr>
          <w:gridAfter w:val="1"/>
          <w:wAfter w:w="7" w:type="dxa"/>
          <w:trHeight w:val="1193"/>
        </w:trPr>
        <w:tc>
          <w:tcPr>
            <w:tcW w:w="2997" w:type="dxa"/>
            <w:vMerge/>
            <w:tcBorders>
              <w:top w:val="nil"/>
              <w:left w:val="single" w:sz="4" w:space="0" w:color="000000"/>
              <w:bottom w:val="single" w:sz="4" w:space="0" w:color="000000"/>
              <w:right w:val="single" w:sz="4" w:space="0" w:color="000000"/>
            </w:tcBorders>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150 000,0</w:t>
            </w:r>
          </w:p>
        </w:tc>
        <w:tc>
          <w:tcPr>
            <w:tcW w:w="3403" w:type="dxa"/>
            <w:tcBorders>
              <w:top w:val="nil"/>
              <w:left w:val="nil"/>
              <w:bottom w:val="nil"/>
              <w:right w:val="nil"/>
            </w:tcBorders>
            <w:shd w:val="clear" w:color="auto" w:fill="auto"/>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ՀՀ Սյունիքի մարզի Մեղրի համայնքի  Մեղրի  քաղաքի  Զ. Անդրանիկ  28, 32, 36 բակերի և  մայթերի, բնակ  2  թաղամասի փողոցի ասֆալտապատման աշխատանքների և Ագարակ  քաղաքի Չարենցի  40, 27 և  Գարեգին  Նժդեհ   փողոցների և  մայթերի ասֆալտապատման աշխատանքների կազմված նախագծանախահաշվային փաստաթղթերի փորձաքննության ծառայություններ</w:t>
            </w:r>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r>
      <w:tr w:rsidR="0088251F" w:rsidRPr="0088251F" w:rsidTr="00923FDE">
        <w:trPr>
          <w:gridAfter w:val="1"/>
          <w:wAfter w:w="7" w:type="dxa"/>
          <w:trHeight w:val="596"/>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Ջրամատակարարում (900302000279)</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3 940 000,0</w:t>
            </w:r>
          </w:p>
        </w:tc>
        <w:tc>
          <w:tcPr>
            <w:tcW w:w="3403" w:type="dxa"/>
            <w:tcBorders>
              <w:top w:val="single" w:sz="4" w:space="0" w:color="000000"/>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Լեհվազ բնակավայրի ջրամատակարարման համակարգի կառուցման աշխատանքների նախագծանախահաշվային փաստաթղթերի կազմման ծառայություններ</w:t>
            </w:r>
          </w:p>
        </w:tc>
        <w:tc>
          <w:tcPr>
            <w:tcW w:w="1987" w:type="dxa"/>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56.06 %</w:t>
            </w:r>
          </w:p>
        </w:tc>
      </w:tr>
      <w:tr w:rsidR="0088251F" w:rsidRPr="0088251F" w:rsidTr="00923FDE">
        <w:trPr>
          <w:gridAfter w:val="1"/>
          <w:wAfter w:w="7" w:type="dxa"/>
          <w:trHeight w:val="794"/>
        </w:trPr>
        <w:tc>
          <w:tcPr>
            <w:tcW w:w="2997" w:type="dxa"/>
            <w:tcBorders>
              <w:top w:val="nil"/>
              <w:left w:val="single" w:sz="4" w:space="0" w:color="000000"/>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(5511) -ՀԱՄԱՖԻՆԱՍՆՍԱՎՈՐՄԱՄԲ ԻՐԱԿԱՆԱՑՎՈՂ ԾՐԱԳՐԵՐ ԵՒ /ԿԱՄ/ԿԱՊԻՏԱԼ ԱԿՏԻՎԻ ՁԵՌՔ ԲԵՐՈՒՄ</w:t>
            </w:r>
          </w:p>
        </w:tc>
        <w:tc>
          <w:tcPr>
            <w:tcW w:w="1800" w:type="dxa"/>
            <w:gridSpan w:val="3"/>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349 746,0</w:t>
            </w:r>
          </w:p>
        </w:tc>
        <w:tc>
          <w:tcPr>
            <w:tcW w:w="3403"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Calibri" w:eastAsia="Times New Roman" w:hAnsi="Calibri" w:cs="Calibri"/>
                <w:i/>
                <w:iCs/>
                <w:sz w:val="18"/>
                <w:szCs w:val="18"/>
                <w:lang w:eastAsia="ru-RU"/>
              </w:rPr>
              <w:t> </w:t>
            </w:r>
          </w:p>
        </w:tc>
        <w:tc>
          <w:tcPr>
            <w:tcW w:w="1987" w:type="dxa"/>
            <w:tcBorders>
              <w:top w:val="nil"/>
              <w:left w:val="nil"/>
              <w:bottom w:val="single" w:sz="4" w:space="0" w:color="000000"/>
              <w:right w:val="single" w:sz="4" w:space="0" w:color="000000"/>
            </w:tcBorders>
            <w:shd w:val="clear" w:color="000000" w:fill="ADD8E6"/>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99.93 %</w:t>
            </w:r>
          </w:p>
        </w:tc>
      </w:tr>
      <w:tr w:rsidR="0088251F" w:rsidRPr="0088251F" w:rsidTr="00923FDE">
        <w:trPr>
          <w:gridAfter w:val="1"/>
          <w:wAfter w:w="7" w:type="dxa"/>
          <w:trHeight w:val="794"/>
        </w:trPr>
        <w:tc>
          <w:tcPr>
            <w:tcW w:w="299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ՄԵՂՐԻԻ ՀԱՄԱՅՆՔԱՊԵՏԱՐԱՆ Ապարատի պահպանման ծախսեր  (900302101028)</w:t>
            </w:r>
          </w:p>
        </w:tc>
        <w:tc>
          <w:tcPr>
            <w:tcW w:w="1800" w:type="dxa"/>
            <w:gridSpan w:val="3"/>
            <w:tcBorders>
              <w:top w:val="nil"/>
              <w:left w:val="nil"/>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jc w:val="right"/>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349 746,0</w:t>
            </w:r>
          </w:p>
        </w:tc>
        <w:tc>
          <w:tcPr>
            <w:tcW w:w="3403" w:type="dxa"/>
            <w:tcBorders>
              <w:top w:val="nil"/>
              <w:left w:val="nil"/>
              <w:bottom w:val="single" w:sz="4" w:space="0" w:color="000000"/>
              <w:right w:val="nil"/>
            </w:tcBorders>
            <w:shd w:val="clear" w:color="auto" w:fill="auto"/>
            <w:vAlign w:val="bottom"/>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Մեղրի համայնքի Ալվանք բնակավայրի վարչական շենքի պատուհանների պատրաստման , հնի ապամոնտաժման, և նորի տեղադրման աշխատանքներ և շենքի դռան պատրաստման , հնի ապամոնտաժման, և նորի տեղադրման աշխատանքներ</w:t>
            </w:r>
          </w:p>
        </w:tc>
        <w:tc>
          <w:tcPr>
            <w:tcW w:w="1987" w:type="dxa"/>
            <w:tcBorders>
              <w:top w:val="nil"/>
              <w:left w:val="single" w:sz="4" w:space="0" w:color="000000"/>
              <w:bottom w:val="single" w:sz="4" w:space="0" w:color="000000"/>
              <w:right w:val="single" w:sz="4" w:space="0" w:color="000000"/>
            </w:tcBorders>
            <w:shd w:val="clear" w:color="000000" w:fill="FFFFFF"/>
            <w:vAlign w:val="center"/>
            <w:hideMark/>
          </w:tcPr>
          <w:p w:rsidR="00154260" w:rsidRPr="0088251F" w:rsidRDefault="00154260" w:rsidP="00154260">
            <w:pPr>
              <w:spacing w:after="0" w:line="240" w:lineRule="auto"/>
              <w:rPr>
                <w:rFonts w:ascii="GHEA Grapalat" w:eastAsia="Times New Roman" w:hAnsi="GHEA Grapalat" w:cs="Arial"/>
                <w:i/>
                <w:iCs/>
                <w:sz w:val="18"/>
                <w:szCs w:val="18"/>
                <w:lang w:eastAsia="ru-RU"/>
              </w:rPr>
            </w:pPr>
            <w:r w:rsidRPr="0088251F">
              <w:rPr>
                <w:rFonts w:ascii="GHEA Grapalat" w:eastAsia="Times New Roman" w:hAnsi="GHEA Grapalat" w:cs="Arial"/>
                <w:i/>
                <w:iCs/>
                <w:sz w:val="18"/>
                <w:szCs w:val="18"/>
                <w:lang w:eastAsia="ru-RU"/>
              </w:rPr>
              <w:t>99.93 %</w:t>
            </w:r>
          </w:p>
        </w:tc>
      </w:tr>
    </w:tbl>
    <w:p w:rsidR="00F31CF9" w:rsidRPr="0088251F" w:rsidRDefault="00F31CF9" w:rsidP="008F75C4">
      <w:pPr>
        <w:jc w:val="both"/>
        <w:rPr>
          <w:rFonts w:ascii="GHEA Grapalat" w:hAnsi="GHEA Grapalat"/>
          <w:i/>
          <w:noProof/>
          <w:sz w:val="20"/>
          <w:lang w:val="hy-AM"/>
        </w:rPr>
      </w:pPr>
      <w:r w:rsidRPr="0088251F">
        <w:rPr>
          <w:rFonts w:ascii="GHEA Grapalat" w:hAnsi="GHEA Grapalat"/>
          <w:i/>
          <w:noProof/>
          <w:sz w:val="20"/>
          <w:lang w:val="hy-AM"/>
        </w:rPr>
        <w:t>202</w:t>
      </w:r>
      <w:r w:rsidR="008F75C4" w:rsidRPr="0088251F">
        <w:rPr>
          <w:rFonts w:ascii="GHEA Grapalat" w:hAnsi="GHEA Grapalat"/>
          <w:i/>
          <w:noProof/>
          <w:sz w:val="20"/>
          <w:lang w:val="hy-AM"/>
        </w:rPr>
        <w:t>4</w:t>
      </w:r>
      <w:r w:rsidRPr="0088251F">
        <w:rPr>
          <w:rFonts w:ascii="GHEA Grapalat" w:hAnsi="GHEA Grapalat"/>
          <w:i/>
          <w:noProof/>
          <w:sz w:val="20"/>
          <w:lang w:val="hy-AM"/>
        </w:rPr>
        <w:t xml:space="preserve"> թվականին ֆոնդային բյուջե մուտք</w:t>
      </w:r>
      <w:r w:rsidR="00D73342" w:rsidRPr="0088251F">
        <w:rPr>
          <w:rFonts w:ascii="GHEA Grapalat" w:hAnsi="GHEA Grapalat"/>
          <w:i/>
          <w:noProof/>
          <w:sz w:val="20"/>
          <w:lang w:val="hy-AM"/>
        </w:rPr>
        <w:t>ա</w:t>
      </w:r>
      <w:r w:rsidRPr="0088251F">
        <w:rPr>
          <w:rFonts w:ascii="GHEA Grapalat" w:hAnsi="GHEA Grapalat"/>
          <w:i/>
          <w:noProof/>
          <w:sz w:val="20"/>
          <w:lang w:val="hy-AM"/>
        </w:rPr>
        <w:t>գրվել է Ոչ ֆինանսական ակտիվների իրացումից մուտքեր</w:t>
      </w:r>
      <w:r w:rsidR="00D73342" w:rsidRPr="0088251F">
        <w:rPr>
          <w:rFonts w:ascii="GHEA Grapalat" w:hAnsi="GHEA Grapalat"/>
          <w:i/>
          <w:noProof/>
          <w:sz w:val="20"/>
          <w:lang w:val="hy-AM"/>
        </w:rPr>
        <w:t xml:space="preserve"> </w:t>
      </w:r>
      <w:r w:rsidR="008F75C4" w:rsidRPr="0088251F">
        <w:rPr>
          <w:rFonts w:ascii="GHEA Grapalat" w:eastAsia="Times New Roman" w:hAnsi="GHEA Grapalat" w:cs="Times New Roman"/>
          <w:i/>
          <w:sz w:val="20"/>
          <w:szCs w:val="20"/>
          <w:lang w:val="hy-AM" w:eastAsia="ru-RU"/>
        </w:rPr>
        <w:t>217</w:t>
      </w:r>
      <w:r w:rsidR="008F75C4" w:rsidRPr="0088251F">
        <w:rPr>
          <w:rFonts w:ascii="Calibri" w:eastAsia="Times New Roman" w:hAnsi="Calibri" w:cs="Calibri"/>
          <w:i/>
          <w:sz w:val="20"/>
          <w:szCs w:val="20"/>
          <w:lang w:val="hy-AM" w:eastAsia="ru-RU"/>
        </w:rPr>
        <w:t> </w:t>
      </w:r>
      <w:r w:rsidR="008F75C4" w:rsidRPr="0088251F">
        <w:rPr>
          <w:rFonts w:ascii="GHEA Grapalat" w:eastAsia="Times New Roman" w:hAnsi="GHEA Grapalat" w:cs="Times New Roman"/>
          <w:i/>
          <w:sz w:val="20"/>
          <w:szCs w:val="20"/>
          <w:lang w:val="hy-AM" w:eastAsia="ru-RU"/>
        </w:rPr>
        <w:t>451,5</w:t>
      </w:r>
      <w:r w:rsidR="008F75C4" w:rsidRPr="0088251F">
        <w:rPr>
          <w:rFonts w:ascii="Arial LatArm" w:eastAsia="Times New Roman" w:hAnsi="Arial LatArm" w:cs="Times New Roman"/>
          <w:sz w:val="20"/>
          <w:szCs w:val="20"/>
          <w:lang w:val="hy-AM" w:eastAsia="ru-RU"/>
        </w:rPr>
        <w:t xml:space="preserve"> </w:t>
      </w:r>
      <w:r w:rsidR="000C75E0" w:rsidRPr="0088251F">
        <w:rPr>
          <w:rFonts w:ascii="GHEA Grapalat" w:hAnsi="GHEA Grapalat"/>
          <w:i/>
          <w:noProof/>
          <w:sz w:val="20"/>
          <w:lang w:val="hy-AM"/>
        </w:rPr>
        <w:t>հազ.</w:t>
      </w:r>
      <w:r w:rsidR="00D73342" w:rsidRPr="0088251F">
        <w:rPr>
          <w:rFonts w:ascii="GHEA Grapalat" w:hAnsi="GHEA Grapalat"/>
          <w:i/>
          <w:noProof/>
          <w:sz w:val="20"/>
          <w:lang w:val="hy-AM"/>
        </w:rPr>
        <w:t xml:space="preserve"> դրամ</w:t>
      </w:r>
      <w:r w:rsidRPr="0088251F">
        <w:rPr>
          <w:rFonts w:ascii="GHEA Grapalat" w:hAnsi="GHEA Grapalat"/>
          <w:i/>
          <w:noProof/>
          <w:sz w:val="20"/>
          <w:lang w:val="hy-AM"/>
        </w:rPr>
        <w:t>,որից</w:t>
      </w:r>
    </w:p>
    <w:p w:rsidR="00F31CF9" w:rsidRPr="0088251F" w:rsidRDefault="00F31CF9" w:rsidP="00BC60D6">
      <w:pPr>
        <w:pStyle w:val="ad"/>
        <w:numPr>
          <w:ilvl w:val="0"/>
          <w:numId w:val="16"/>
        </w:numPr>
        <w:spacing w:line="276" w:lineRule="auto"/>
        <w:jc w:val="both"/>
        <w:rPr>
          <w:rFonts w:ascii="GHEA Grapalat" w:hAnsi="GHEA Grapalat"/>
          <w:i/>
          <w:noProof/>
          <w:sz w:val="20"/>
          <w:lang w:val="hy-AM"/>
        </w:rPr>
      </w:pPr>
      <w:r w:rsidRPr="0088251F">
        <w:rPr>
          <w:rFonts w:ascii="GHEA Grapalat" w:hAnsi="GHEA Grapalat"/>
          <w:i/>
          <w:noProof/>
          <w:sz w:val="20"/>
          <w:lang w:val="hy-AM"/>
        </w:rPr>
        <w:t xml:space="preserve">Անշարժ գույքի իրացումից մուտքեր – </w:t>
      </w:r>
      <w:hyperlink r:id="rId8" w:history="1">
        <w:r w:rsidR="008F75C4" w:rsidRPr="0088251F">
          <w:rPr>
            <w:rStyle w:val="af"/>
            <w:rFonts w:ascii="GHEA Grapalat" w:hAnsi="GHEA Grapalat"/>
            <w:i/>
            <w:iCs/>
            <w:color w:val="auto"/>
            <w:sz w:val="20"/>
            <w:u w:val="none"/>
            <w:lang w:val="hy-AM"/>
          </w:rPr>
          <w:t>3</w:t>
        </w:r>
      </w:hyperlink>
      <w:r w:rsidR="008F75C4" w:rsidRPr="0088251F">
        <w:rPr>
          <w:rStyle w:val="af"/>
          <w:rFonts w:ascii="Calibri" w:hAnsi="Calibri" w:cs="Calibri"/>
          <w:i/>
          <w:iCs/>
          <w:color w:val="auto"/>
          <w:sz w:val="20"/>
          <w:u w:val="none"/>
          <w:lang w:val="hy-AM"/>
        </w:rPr>
        <w:t> </w:t>
      </w:r>
      <w:r w:rsidR="008F75C4" w:rsidRPr="0088251F">
        <w:rPr>
          <w:rStyle w:val="af"/>
          <w:rFonts w:ascii="GHEA Grapalat" w:hAnsi="GHEA Grapalat"/>
          <w:i/>
          <w:iCs/>
          <w:color w:val="auto"/>
          <w:sz w:val="20"/>
          <w:u w:val="none"/>
          <w:lang w:val="hy-AM"/>
        </w:rPr>
        <w:t>8</w:t>
      </w:r>
      <w:r w:rsidR="000C4AD9" w:rsidRPr="0088251F">
        <w:rPr>
          <w:rStyle w:val="af"/>
          <w:rFonts w:ascii="GHEA Grapalat" w:hAnsi="GHEA Grapalat"/>
          <w:i/>
          <w:iCs/>
          <w:color w:val="auto"/>
          <w:sz w:val="20"/>
          <w:u w:val="none"/>
          <w:lang w:val="hy-AM"/>
        </w:rPr>
        <w:t>50</w:t>
      </w:r>
      <w:r w:rsidR="008F75C4" w:rsidRPr="0088251F">
        <w:rPr>
          <w:rStyle w:val="af"/>
          <w:rFonts w:ascii="GHEA Grapalat" w:hAnsi="GHEA Grapalat"/>
          <w:i/>
          <w:iCs/>
          <w:color w:val="auto"/>
          <w:sz w:val="20"/>
          <w:u w:val="none"/>
          <w:lang w:val="hy-AM"/>
        </w:rPr>
        <w:t xml:space="preserve">,1 </w:t>
      </w:r>
      <w:r w:rsidR="000C75E0" w:rsidRPr="0088251F">
        <w:rPr>
          <w:rFonts w:ascii="GHEA Grapalat" w:hAnsi="GHEA Grapalat"/>
          <w:i/>
          <w:noProof/>
          <w:sz w:val="20"/>
          <w:lang w:val="hy-AM"/>
        </w:rPr>
        <w:t>հազ.</w:t>
      </w:r>
      <w:r w:rsidRPr="0088251F">
        <w:rPr>
          <w:rFonts w:ascii="GHEA Grapalat" w:hAnsi="GHEA Grapalat"/>
          <w:i/>
          <w:noProof/>
          <w:sz w:val="20"/>
          <w:lang w:val="hy-AM"/>
        </w:rPr>
        <w:t xml:space="preserve"> դրամ</w:t>
      </w:r>
    </w:p>
    <w:p w:rsidR="00F31CF9" w:rsidRPr="0088251F" w:rsidRDefault="00F31CF9" w:rsidP="00BC60D6">
      <w:pPr>
        <w:pStyle w:val="ad"/>
        <w:numPr>
          <w:ilvl w:val="0"/>
          <w:numId w:val="16"/>
        </w:numPr>
        <w:spacing w:line="276" w:lineRule="auto"/>
        <w:jc w:val="both"/>
        <w:rPr>
          <w:rFonts w:ascii="GHEA Grapalat" w:hAnsi="GHEA Grapalat"/>
          <w:i/>
          <w:noProof/>
          <w:sz w:val="20"/>
          <w:lang w:val="hy-AM"/>
        </w:rPr>
      </w:pPr>
      <w:r w:rsidRPr="0088251F">
        <w:rPr>
          <w:rFonts w:ascii="GHEA Grapalat" w:hAnsi="GHEA Grapalat"/>
          <w:i/>
          <w:noProof/>
          <w:sz w:val="20"/>
          <w:lang w:val="hy-AM"/>
        </w:rPr>
        <w:t xml:space="preserve">Հողի իրացումից մուտքեր </w:t>
      </w:r>
      <w:r w:rsidR="00D73342" w:rsidRPr="0088251F">
        <w:rPr>
          <w:rFonts w:ascii="GHEA Grapalat" w:hAnsi="GHEA Grapalat"/>
          <w:i/>
          <w:noProof/>
          <w:sz w:val="20"/>
          <w:lang w:val="hy-AM"/>
        </w:rPr>
        <w:t>–</w:t>
      </w:r>
      <w:r w:rsidRPr="0088251F">
        <w:rPr>
          <w:rFonts w:ascii="GHEA Grapalat" w:hAnsi="GHEA Grapalat"/>
          <w:i/>
          <w:noProof/>
          <w:sz w:val="20"/>
          <w:lang w:val="hy-AM"/>
        </w:rPr>
        <w:t xml:space="preserve"> </w:t>
      </w:r>
      <w:hyperlink r:id="rId9" w:history="1">
        <w:r w:rsidR="008F75C4" w:rsidRPr="0088251F">
          <w:rPr>
            <w:rStyle w:val="af"/>
            <w:rFonts w:ascii="GHEA Grapalat" w:hAnsi="GHEA Grapalat"/>
            <w:i/>
            <w:iCs/>
            <w:color w:val="auto"/>
            <w:sz w:val="20"/>
            <w:u w:val="none"/>
            <w:lang w:val="hy-AM"/>
          </w:rPr>
          <w:t>213</w:t>
        </w:r>
      </w:hyperlink>
      <w:r w:rsidR="008F75C4" w:rsidRPr="0088251F">
        <w:rPr>
          <w:rStyle w:val="af"/>
          <w:rFonts w:ascii="Calibri" w:hAnsi="Calibri" w:cs="Calibri"/>
          <w:i/>
          <w:iCs/>
          <w:color w:val="auto"/>
          <w:sz w:val="20"/>
          <w:u w:val="none"/>
          <w:lang w:val="hy-AM"/>
        </w:rPr>
        <w:t> </w:t>
      </w:r>
      <w:r w:rsidR="008F75C4" w:rsidRPr="0088251F">
        <w:rPr>
          <w:rStyle w:val="af"/>
          <w:rFonts w:ascii="GHEA Grapalat" w:hAnsi="GHEA Grapalat"/>
          <w:i/>
          <w:iCs/>
          <w:color w:val="auto"/>
          <w:sz w:val="20"/>
          <w:u w:val="none"/>
          <w:lang w:val="hy-AM"/>
        </w:rPr>
        <w:t>601,4</w:t>
      </w:r>
      <w:r w:rsidR="00014E0F" w:rsidRPr="0088251F">
        <w:rPr>
          <w:rFonts w:ascii="GHEA Grapalat" w:hAnsi="GHEA Grapalat"/>
          <w:i/>
          <w:iCs/>
          <w:sz w:val="20"/>
          <w:lang w:val="hy-AM"/>
        </w:rPr>
        <w:t xml:space="preserve"> </w:t>
      </w:r>
      <w:r w:rsidR="000C75E0" w:rsidRPr="0088251F">
        <w:rPr>
          <w:rFonts w:ascii="GHEA Grapalat" w:hAnsi="GHEA Grapalat"/>
          <w:i/>
          <w:noProof/>
          <w:sz w:val="20"/>
          <w:lang w:val="hy-AM"/>
        </w:rPr>
        <w:t>հազ.</w:t>
      </w:r>
      <w:r w:rsidR="00D73342" w:rsidRPr="0088251F">
        <w:rPr>
          <w:rFonts w:ascii="GHEA Grapalat" w:hAnsi="GHEA Grapalat"/>
          <w:i/>
          <w:noProof/>
          <w:sz w:val="20"/>
          <w:lang w:val="hy-AM"/>
        </w:rPr>
        <w:t xml:space="preserve"> դրամ</w:t>
      </w:r>
    </w:p>
    <w:p w:rsidR="00F31CF9" w:rsidRPr="0088251F" w:rsidRDefault="00D73342" w:rsidP="00BC60D6">
      <w:pPr>
        <w:spacing w:line="276" w:lineRule="auto"/>
        <w:jc w:val="both"/>
        <w:rPr>
          <w:rFonts w:ascii="GHEA Grapalat" w:eastAsia="Times New Roman" w:hAnsi="GHEA Grapalat" w:cs="Calibri"/>
          <w:i/>
          <w:iCs/>
          <w:sz w:val="20"/>
          <w:szCs w:val="20"/>
          <w:lang w:val="hy-AM" w:eastAsia="ru-RU"/>
        </w:rPr>
      </w:pPr>
      <w:r w:rsidRPr="0088251F">
        <w:rPr>
          <w:rFonts w:ascii="GHEA Grapalat" w:hAnsi="GHEA Grapalat"/>
          <w:i/>
          <w:noProof/>
          <w:sz w:val="20"/>
          <w:szCs w:val="20"/>
          <w:lang w:val="hy-AM"/>
        </w:rPr>
        <w:t xml:space="preserve">Ընդամենը ֆոնդային բյուջեից կատարված ծախսերի </w:t>
      </w:r>
      <w:r w:rsidR="00990BA6" w:rsidRPr="0088251F">
        <w:rPr>
          <w:rFonts w:ascii="GHEA Grapalat" w:eastAsia="Times New Roman" w:hAnsi="GHEA Grapalat" w:cs="Arial"/>
          <w:i/>
          <w:iCs/>
          <w:sz w:val="20"/>
          <w:szCs w:val="20"/>
          <w:lang w:val="hy-AM" w:eastAsia="ru-RU"/>
        </w:rPr>
        <w:t>251</w:t>
      </w:r>
      <w:r w:rsidR="00990BA6" w:rsidRPr="0088251F">
        <w:rPr>
          <w:rFonts w:ascii="Calibri" w:eastAsia="Times New Roman" w:hAnsi="Calibri" w:cs="Calibri"/>
          <w:i/>
          <w:iCs/>
          <w:sz w:val="20"/>
          <w:szCs w:val="20"/>
          <w:lang w:val="hy-AM" w:eastAsia="ru-RU"/>
        </w:rPr>
        <w:t> </w:t>
      </w:r>
      <w:r w:rsidR="00990BA6" w:rsidRPr="0088251F">
        <w:rPr>
          <w:rFonts w:ascii="GHEA Grapalat" w:eastAsia="Times New Roman" w:hAnsi="GHEA Grapalat" w:cs="Arial"/>
          <w:i/>
          <w:iCs/>
          <w:sz w:val="20"/>
          <w:szCs w:val="20"/>
          <w:lang w:val="hy-AM" w:eastAsia="ru-RU"/>
        </w:rPr>
        <w:t>167,1</w:t>
      </w:r>
      <w:r w:rsidR="00A20BFE" w:rsidRPr="0088251F">
        <w:rPr>
          <w:rFonts w:ascii="GHEA Grapalat" w:eastAsia="Times New Roman" w:hAnsi="GHEA Grapalat" w:cs="Arial"/>
          <w:i/>
          <w:iCs/>
          <w:sz w:val="20"/>
          <w:szCs w:val="20"/>
          <w:lang w:val="hy-AM" w:eastAsia="ru-RU"/>
        </w:rPr>
        <w:t xml:space="preserve"> </w:t>
      </w:r>
      <w:r w:rsidR="000C75E0" w:rsidRPr="0088251F">
        <w:rPr>
          <w:rFonts w:ascii="GHEA Grapalat" w:hAnsi="GHEA Grapalat"/>
          <w:i/>
          <w:noProof/>
          <w:sz w:val="20"/>
          <w:szCs w:val="20"/>
          <w:lang w:val="hy-AM"/>
        </w:rPr>
        <w:t>հազ.</w:t>
      </w:r>
      <w:r w:rsidRPr="0088251F">
        <w:rPr>
          <w:rFonts w:ascii="GHEA Grapalat" w:hAnsi="GHEA Grapalat"/>
          <w:i/>
          <w:noProof/>
          <w:sz w:val="20"/>
          <w:szCs w:val="20"/>
          <w:lang w:val="hy-AM"/>
        </w:rPr>
        <w:t xml:space="preserve"> դրամից </w:t>
      </w:r>
      <w:r w:rsidR="00990BA6" w:rsidRPr="0088251F">
        <w:rPr>
          <w:rFonts w:ascii="GHEA Grapalat" w:hAnsi="GHEA Grapalat"/>
          <w:i/>
          <w:noProof/>
          <w:sz w:val="20"/>
          <w:szCs w:val="20"/>
          <w:lang w:val="hy-AM"/>
        </w:rPr>
        <w:t>217</w:t>
      </w:r>
      <w:r w:rsidR="00990BA6" w:rsidRPr="0088251F">
        <w:rPr>
          <w:rFonts w:ascii="Calibri" w:hAnsi="Calibri" w:cs="Calibri"/>
          <w:i/>
          <w:noProof/>
          <w:sz w:val="20"/>
          <w:szCs w:val="20"/>
          <w:lang w:val="hy-AM"/>
        </w:rPr>
        <w:t> </w:t>
      </w:r>
      <w:r w:rsidR="00990BA6" w:rsidRPr="0088251F">
        <w:rPr>
          <w:rFonts w:ascii="GHEA Grapalat" w:hAnsi="GHEA Grapalat"/>
          <w:i/>
          <w:noProof/>
          <w:sz w:val="20"/>
          <w:szCs w:val="20"/>
          <w:lang w:val="hy-AM"/>
        </w:rPr>
        <w:t>451,</w:t>
      </w:r>
      <w:r w:rsidR="00EF2CF9" w:rsidRPr="0088251F">
        <w:rPr>
          <w:rFonts w:ascii="GHEA Grapalat" w:hAnsi="GHEA Grapalat"/>
          <w:i/>
          <w:noProof/>
          <w:sz w:val="20"/>
          <w:szCs w:val="20"/>
          <w:lang w:val="hy-AM"/>
        </w:rPr>
        <w:t>5</w:t>
      </w:r>
      <w:r w:rsidRPr="0088251F">
        <w:rPr>
          <w:rFonts w:ascii="GHEA Grapalat" w:hAnsi="GHEA Grapalat"/>
          <w:i/>
          <w:noProof/>
          <w:sz w:val="20"/>
          <w:szCs w:val="20"/>
          <w:lang w:val="hy-AM"/>
        </w:rPr>
        <w:t xml:space="preserve"> </w:t>
      </w:r>
      <w:r w:rsidR="000C75E0" w:rsidRPr="0088251F">
        <w:rPr>
          <w:rFonts w:ascii="GHEA Grapalat" w:hAnsi="GHEA Grapalat"/>
          <w:i/>
          <w:noProof/>
          <w:sz w:val="20"/>
          <w:szCs w:val="20"/>
          <w:lang w:val="hy-AM"/>
        </w:rPr>
        <w:t>հազ.</w:t>
      </w:r>
      <w:r w:rsidRPr="0088251F">
        <w:rPr>
          <w:rFonts w:ascii="GHEA Grapalat" w:hAnsi="GHEA Grapalat"/>
          <w:i/>
          <w:noProof/>
          <w:sz w:val="20"/>
          <w:szCs w:val="20"/>
          <w:lang w:val="hy-AM"/>
        </w:rPr>
        <w:t xml:space="preserve"> դրամը կատարվել է Ոչ ֆինանսական ակտիվների իրացումից մուտքերից</w:t>
      </w:r>
      <w:r w:rsidR="00506B08" w:rsidRPr="0088251F">
        <w:rPr>
          <w:rFonts w:ascii="GHEA Grapalat" w:hAnsi="GHEA Grapalat"/>
          <w:i/>
          <w:noProof/>
          <w:sz w:val="20"/>
          <w:szCs w:val="20"/>
          <w:lang w:val="hy-AM"/>
        </w:rPr>
        <w:t>,ուստի</w:t>
      </w:r>
      <w:r w:rsidRPr="0088251F">
        <w:rPr>
          <w:rFonts w:ascii="GHEA Grapalat" w:hAnsi="GHEA Grapalat"/>
          <w:i/>
          <w:noProof/>
          <w:sz w:val="20"/>
          <w:szCs w:val="20"/>
          <w:lang w:val="hy-AM"/>
        </w:rPr>
        <w:t xml:space="preserve"> ֆոնդային բյուջեի ծախսերի փաստացի </w:t>
      </w:r>
      <w:r w:rsidR="00506B08" w:rsidRPr="0088251F">
        <w:rPr>
          <w:rFonts w:ascii="GHEA Grapalat" w:hAnsi="GHEA Grapalat"/>
          <w:i/>
          <w:noProof/>
          <w:sz w:val="20"/>
          <w:szCs w:val="20"/>
          <w:lang w:val="hy-AM"/>
        </w:rPr>
        <w:t xml:space="preserve"> ծախսերը կազ</w:t>
      </w:r>
      <w:r w:rsidR="00506B08" w:rsidRPr="0088251F">
        <w:rPr>
          <w:rFonts w:ascii="GHEA Grapalat" w:eastAsia="Times New Roman" w:hAnsi="GHEA Grapalat" w:cs="Calibri"/>
          <w:i/>
          <w:iCs/>
          <w:sz w:val="20"/>
          <w:szCs w:val="20"/>
          <w:lang w:val="hy-AM" w:eastAsia="ru-RU"/>
        </w:rPr>
        <w:t xml:space="preserve">մել է </w:t>
      </w:r>
      <w:r w:rsidR="00990BA6" w:rsidRPr="0088251F">
        <w:rPr>
          <w:rFonts w:ascii="GHEA Grapalat" w:eastAsia="Times New Roman" w:hAnsi="GHEA Grapalat" w:cs="Calibri"/>
          <w:i/>
          <w:iCs/>
          <w:sz w:val="20"/>
          <w:szCs w:val="20"/>
          <w:lang w:val="hy-AM" w:eastAsia="ru-RU"/>
        </w:rPr>
        <w:t>33</w:t>
      </w:r>
      <w:r w:rsidR="00990BA6" w:rsidRPr="0088251F">
        <w:rPr>
          <w:rFonts w:ascii="Calibri" w:eastAsia="Times New Roman" w:hAnsi="Calibri" w:cs="Calibri"/>
          <w:i/>
          <w:iCs/>
          <w:sz w:val="20"/>
          <w:szCs w:val="20"/>
          <w:lang w:val="hy-AM" w:eastAsia="ru-RU"/>
        </w:rPr>
        <w:t> </w:t>
      </w:r>
      <w:r w:rsidR="00990BA6" w:rsidRPr="0088251F">
        <w:rPr>
          <w:rFonts w:ascii="GHEA Grapalat" w:eastAsia="Times New Roman" w:hAnsi="GHEA Grapalat" w:cs="Calibri"/>
          <w:i/>
          <w:iCs/>
          <w:sz w:val="20"/>
          <w:szCs w:val="20"/>
          <w:lang w:val="hy-AM" w:eastAsia="ru-RU"/>
        </w:rPr>
        <w:t>716,0</w:t>
      </w:r>
      <w:r w:rsidRPr="0088251F">
        <w:rPr>
          <w:rFonts w:ascii="GHEA Grapalat" w:eastAsia="Times New Roman" w:hAnsi="GHEA Grapalat" w:cs="Calibri"/>
          <w:i/>
          <w:iCs/>
          <w:sz w:val="20"/>
          <w:szCs w:val="20"/>
          <w:lang w:val="hy-AM" w:eastAsia="ru-RU"/>
        </w:rPr>
        <w:t xml:space="preserve"> </w:t>
      </w:r>
      <w:r w:rsidR="000C75E0" w:rsidRPr="0088251F">
        <w:rPr>
          <w:rFonts w:ascii="GHEA Grapalat" w:eastAsia="Times New Roman" w:hAnsi="GHEA Grapalat" w:cs="Calibri"/>
          <w:i/>
          <w:iCs/>
          <w:sz w:val="20"/>
          <w:szCs w:val="20"/>
          <w:lang w:val="hy-AM" w:eastAsia="ru-RU"/>
        </w:rPr>
        <w:t>հազ.</w:t>
      </w:r>
      <w:r w:rsidRPr="0088251F">
        <w:rPr>
          <w:rFonts w:ascii="GHEA Grapalat" w:eastAsia="Times New Roman" w:hAnsi="GHEA Grapalat" w:cs="Calibri"/>
          <w:i/>
          <w:iCs/>
          <w:sz w:val="20"/>
          <w:szCs w:val="20"/>
          <w:lang w:val="hy-AM" w:eastAsia="ru-RU"/>
        </w:rPr>
        <w:t xml:space="preserve"> դրամ</w:t>
      </w:r>
      <w:r w:rsidR="00506B08" w:rsidRPr="0088251F">
        <w:rPr>
          <w:rFonts w:ascii="GHEA Grapalat" w:eastAsia="Times New Roman" w:hAnsi="GHEA Grapalat" w:cs="Calibri"/>
          <w:i/>
          <w:iCs/>
          <w:sz w:val="20"/>
          <w:szCs w:val="20"/>
          <w:lang w:val="hy-AM" w:eastAsia="ru-RU"/>
        </w:rPr>
        <w:t>:</w:t>
      </w:r>
      <w:r w:rsidRPr="0088251F">
        <w:rPr>
          <w:rFonts w:ascii="GHEA Grapalat" w:eastAsia="Times New Roman" w:hAnsi="GHEA Grapalat" w:cs="Calibri"/>
          <w:i/>
          <w:iCs/>
          <w:sz w:val="20"/>
          <w:szCs w:val="20"/>
          <w:lang w:val="hy-AM" w:eastAsia="ru-RU"/>
        </w:rPr>
        <w:t xml:space="preserve"> </w:t>
      </w:r>
      <w:r w:rsidR="00343689" w:rsidRPr="0088251F">
        <w:rPr>
          <w:rFonts w:ascii="GHEA Grapalat" w:eastAsia="Times New Roman" w:hAnsi="GHEA Grapalat" w:cs="Calibri"/>
          <w:i/>
          <w:iCs/>
          <w:sz w:val="20"/>
          <w:szCs w:val="20"/>
          <w:lang w:val="hy-AM" w:eastAsia="ru-RU"/>
        </w:rPr>
        <w:t>202</w:t>
      </w:r>
      <w:r w:rsidR="00990BA6" w:rsidRPr="0088251F">
        <w:rPr>
          <w:rFonts w:ascii="GHEA Grapalat" w:eastAsia="Times New Roman" w:hAnsi="GHEA Grapalat" w:cs="Calibri"/>
          <w:i/>
          <w:iCs/>
          <w:sz w:val="20"/>
          <w:szCs w:val="20"/>
          <w:lang w:val="hy-AM" w:eastAsia="ru-RU"/>
        </w:rPr>
        <w:t>4</w:t>
      </w:r>
      <w:r w:rsidR="00343689" w:rsidRPr="0088251F">
        <w:rPr>
          <w:rFonts w:ascii="GHEA Grapalat" w:eastAsia="Times New Roman" w:hAnsi="GHEA Grapalat" w:cs="Calibri"/>
          <w:i/>
          <w:iCs/>
          <w:sz w:val="20"/>
          <w:szCs w:val="20"/>
          <w:lang w:val="hy-AM" w:eastAsia="ru-RU"/>
        </w:rPr>
        <w:t xml:space="preserve"> թվականի տարեվերջի ֆոնդային մնացորդը կազմել է  </w:t>
      </w:r>
      <w:r w:rsidR="00D44018" w:rsidRPr="0088251F">
        <w:rPr>
          <w:rFonts w:ascii="GHEA Grapalat" w:eastAsia="Times New Roman" w:hAnsi="GHEA Grapalat" w:cs="Calibri"/>
          <w:i/>
          <w:iCs/>
          <w:sz w:val="20"/>
          <w:szCs w:val="20"/>
          <w:lang w:val="hy-AM" w:eastAsia="ru-RU"/>
        </w:rPr>
        <w:t>264</w:t>
      </w:r>
      <w:r w:rsidR="00D44018" w:rsidRPr="0088251F">
        <w:rPr>
          <w:rFonts w:ascii="Calibri" w:eastAsia="Times New Roman" w:hAnsi="Calibri" w:cs="Calibri"/>
          <w:i/>
          <w:iCs/>
          <w:sz w:val="20"/>
          <w:szCs w:val="20"/>
          <w:lang w:val="hy-AM" w:eastAsia="ru-RU"/>
        </w:rPr>
        <w:t> </w:t>
      </w:r>
      <w:r w:rsidR="00D44018" w:rsidRPr="0088251F">
        <w:rPr>
          <w:rFonts w:ascii="GHEA Grapalat" w:eastAsia="Times New Roman" w:hAnsi="GHEA Grapalat" w:cs="Calibri"/>
          <w:i/>
          <w:iCs/>
          <w:sz w:val="20"/>
          <w:szCs w:val="20"/>
          <w:lang w:val="hy-AM" w:eastAsia="ru-RU"/>
        </w:rPr>
        <w:t>780,0</w:t>
      </w:r>
      <w:r w:rsidR="003A1DB4" w:rsidRPr="0088251F">
        <w:rPr>
          <w:rFonts w:ascii="GHEA Grapalat" w:eastAsia="Times New Roman" w:hAnsi="GHEA Grapalat" w:cs="Calibri"/>
          <w:i/>
          <w:iCs/>
          <w:sz w:val="20"/>
          <w:szCs w:val="20"/>
          <w:lang w:val="hy-AM" w:eastAsia="ru-RU"/>
        </w:rPr>
        <w:t>,</w:t>
      </w:r>
      <w:r w:rsidR="003A1DB4" w:rsidRPr="0088251F">
        <w:rPr>
          <w:rFonts w:ascii="Calibri" w:eastAsia="Times New Roman" w:hAnsi="Calibri" w:cs="Calibri"/>
          <w:i/>
          <w:iCs/>
          <w:sz w:val="20"/>
          <w:szCs w:val="20"/>
          <w:lang w:val="hy-AM" w:eastAsia="ru-RU"/>
        </w:rPr>
        <w:t> </w:t>
      </w:r>
      <w:r w:rsidR="003A1DB4" w:rsidRPr="0088251F">
        <w:rPr>
          <w:rFonts w:ascii="GHEA Grapalat" w:eastAsia="Times New Roman" w:hAnsi="GHEA Grapalat" w:cs="Calibri"/>
          <w:i/>
          <w:iCs/>
          <w:sz w:val="20"/>
          <w:szCs w:val="20"/>
          <w:lang w:val="hy-AM" w:eastAsia="ru-RU"/>
        </w:rPr>
        <w:t xml:space="preserve">0 </w:t>
      </w:r>
      <w:r w:rsidR="00EE5DAD" w:rsidRPr="0088251F">
        <w:rPr>
          <w:rFonts w:ascii="GHEA Grapalat" w:eastAsia="Times New Roman" w:hAnsi="GHEA Grapalat" w:cs="Calibri"/>
          <w:i/>
          <w:iCs/>
          <w:sz w:val="20"/>
          <w:szCs w:val="20"/>
          <w:lang w:val="hy-AM" w:eastAsia="ru-RU"/>
        </w:rPr>
        <w:t>հազ.դրամ</w:t>
      </w:r>
      <w:r w:rsidR="00343689" w:rsidRPr="0088251F">
        <w:rPr>
          <w:rFonts w:ascii="GHEA Grapalat" w:eastAsia="Times New Roman" w:hAnsi="GHEA Grapalat" w:cs="Calibri"/>
          <w:i/>
          <w:iCs/>
          <w:sz w:val="20"/>
          <w:szCs w:val="20"/>
          <w:lang w:val="hy-AM" w:eastAsia="ru-RU"/>
        </w:rPr>
        <w:t xml:space="preserve"> ,վարչական բյուջեի տարեվերջի մնացորդը կազմել է</w:t>
      </w:r>
      <w:r w:rsidR="00EE5DAD" w:rsidRPr="0088251F">
        <w:rPr>
          <w:rFonts w:ascii="GHEA Grapalat" w:eastAsia="Times New Roman" w:hAnsi="GHEA Grapalat" w:cs="Calibri"/>
          <w:i/>
          <w:iCs/>
          <w:sz w:val="20"/>
          <w:szCs w:val="20"/>
          <w:lang w:val="hy-AM" w:eastAsia="ru-RU"/>
        </w:rPr>
        <w:t xml:space="preserve">  </w:t>
      </w:r>
      <w:r w:rsidR="00D44018" w:rsidRPr="0088251F">
        <w:rPr>
          <w:rFonts w:ascii="GHEA Grapalat" w:eastAsia="Times New Roman" w:hAnsi="GHEA Grapalat" w:cs="Calibri"/>
          <w:i/>
          <w:iCs/>
          <w:sz w:val="20"/>
          <w:szCs w:val="20"/>
          <w:lang w:val="hy-AM" w:eastAsia="ru-RU"/>
        </w:rPr>
        <w:t>27</w:t>
      </w:r>
      <w:r w:rsidR="00D44018" w:rsidRPr="0088251F">
        <w:rPr>
          <w:rFonts w:ascii="Calibri" w:eastAsia="Times New Roman" w:hAnsi="Calibri" w:cs="Calibri"/>
          <w:i/>
          <w:iCs/>
          <w:sz w:val="20"/>
          <w:szCs w:val="20"/>
          <w:lang w:val="hy-AM" w:eastAsia="ru-RU"/>
        </w:rPr>
        <w:t> </w:t>
      </w:r>
      <w:r w:rsidR="00D44018" w:rsidRPr="0088251F">
        <w:rPr>
          <w:rFonts w:ascii="GHEA Grapalat" w:eastAsia="Times New Roman" w:hAnsi="GHEA Grapalat" w:cs="Calibri"/>
          <w:i/>
          <w:iCs/>
          <w:sz w:val="20"/>
          <w:szCs w:val="20"/>
          <w:lang w:val="hy-AM" w:eastAsia="ru-RU"/>
        </w:rPr>
        <w:t>076,5</w:t>
      </w:r>
      <w:r w:rsidR="00EE5DAD" w:rsidRPr="0088251F">
        <w:rPr>
          <w:rFonts w:ascii="GHEA Grapalat" w:eastAsia="Times New Roman" w:hAnsi="GHEA Grapalat" w:cs="Calibri"/>
          <w:i/>
          <w:iCs/>
          <w:sz w:val="20"/>
          <w:szCs w:val="20"/>
          <w:lang w:val="hy-AM" w:eastAsia="ru-RU"/>
        </w:rPr>
        <w:t xml:space="preserve"> հազ.դրամ:</w:t>
      </w:r>
      <w:r w:rsidR="00343689" w:rsidRPr="0088251F">
        <w:rPr>
          <w:rFonts w:ascii="GHEA Grapalat" w:eastAsia="Times New Roman" w:hAnsi="GHEA Grapalat" w:cs="Calibri"/>
          <w:i/>
          <w:iCs/>
          <w:sz w:val="20"/>
          <w:szCs w:val="20"/>
          <w:lang w:val="hy-AM" w:eastAsia="ru-RU"/>
        </w:rPr>
        <w:t xml:space="preserve"> </w:t>
      </w:r>
      <w:r w:rsidR="001C46B3" w:rsidRPr="0088251F">
        <w:rPr>
          <w:rFonts w:ascii="GHEA Grapalat" w:eastAsia="Times New Roman" w:hAnsi="GHEA Grapalat" w:cs="Calibri"/>
          <w:i/>
          <w:iCs/>
          <w:sz w:val="20"/>
          <w:szCs w:val="20"/>
          <w:lang w:val="hy-AM" w:eastAsia="ru-RU"/>
        </w:rPr>
        <w:t xml:space="preserve">2024 թվականի տարեսկզբի ազատ մնացորդ է տեղափոխվել </w:t>
      </w:r>
      <w:r w:rsidR="003A1DB4" w:rsidRPr="0088251F">
        <w:rPr>
          <w:rFonts w:ascii="GHEA Grapalat" w:eastAsia="Times New Roman" w:hAnsi="GHEA Grapalat" w:cs="Calibri"/>
          <w:i/>
          <w:iCs/>
          <w:sz w:val="20"/>
          <w:szCs w:val="20"/>
          <w:lang w:val="hy-AM" w:eastAsia="ru-RU"/>
        </w:rPr>
        <w:t>291</w:t>
      </w:r>
      <w:r w:rsidR="003A1DB4" w:rsidRPr="0088251F">
        <w:rPr>
          <w:rFonts w:ascii="Calibri" w:eastAsia="Times New Roman" w:hAnsi="Calibri" w:cs="Calibri"/>
          <w:i/>
          <w:iCs/>
          <w:sz w:val="20"/>
          <w:szCs w:val="20"/>
          <w:lang w:val="hy-AM" w:eastAsia="ru-RU"/>
        </w:rPr>
        <w:t> </w:t>
      </w:r>
      <w:r w:rsidR="003A1DB4" w:rsidRPr="0088251F">
        <w:rPr>
          <w:rFonts w:ascii="GHEA Grapalat" w:eastAsia="Times New Roman" w:hAnsi="GHEA Grapalat" w:cs="Calibri"/>
          <w:i/>
          <w:iCs/>
          <w:sz w:val="20"/>
          <w:szCs w:val="20"/>
          <w:lang w:val="hy-AM" w:eastAsia="ru-RU"/>
        </w:rPr>
        <w:t>856,5</w:t>
      </w:r>
      <w:r w:rsidR="005D24DD" w:rsidRPr="0088251F">
        <w:rPr>
          <w:rFonts w:ascii="GHEA Grapalat" w:eastAsia="Times New Roman" w:hAnsi="GHEA Grapalat" w:cs="Calibri"/>
          <w:i/>
          <w:iCs/>
          <w:sz w:val="20"/>
          <w:szCs w:val="20"/>
          <w:lang w:val="hy-AM" w:eastAsia="ru-RU"/>
        </w:rPr>
        <w:t xml:space="preserve"> հ</w:t>
      </w:r>
      <w:r w:rsidR="001C46B3" w:rsidRPr="0088251F">
        <w:rPr>
          <w:rFonts w:ascii="GHEA Grapalat" w:eastAsia="Times New Roman" w:hAnsi="GHEA Grapalat" w:cs="Calibri"/>
          <w:i/>
          <w:iCs/>
          <w:sz w:val="20"/>
          <w:szCs w:val="20"/>
          <w:lang w:val="hy-AM" w:eastAsia="ru-RU"/>
        </w:rPr>
        <w:t>ազ. դրամ</w:t>
      </w:r>
      <w:r w:rsidR="005B0A28" w:rsidRPr="0088251F">
        <w:rPr>
          <w:rFonts w:ascii="GHEA Grapalat" w:eastAsia="Times New Roman" w:hAnsi="GHEA Grapalat" w:cs="Calibri"/>
          <w:i/>
          <w:iCs/>
          <w:sz w:val="20"/>
          <w:szCs w:val="20"/>
          <w:lang w:val="hy-AM" w:eastAsia="ru-RU"/>
        </w:rPr>
        <w:t>ը</w:t>
      </w:r>
      <w:r w:rsidR="001C46B3" w:rsidRPr="0088251F">
        <w:rPr>
          <w:rFonts w:ascii="GHEA Grapalat" w:eastAsia="Times New Roman" w:hAnsi="GHEA Grapalat" w:cs="Calibri"/>
          <w:i/>
          <w:iCs/>
          <w:sz w:val="20"/>
          <w:szCs w:val="20"/>
          <w:lang w:val="hy-AM" w:eastAsia="ru-RU"/>
        </w:rPr>
        <w:t xml:space="preserve"> որպես ֆոնդային բյուջեի ազատ մնացորդ:</w:t>
      </w:r>
    </w:p>
    <w:p w:rsidR="00681006" w:rsidRPr="0088251F" w:rsidRDefault="00681006" w:rsidP="00BC60D6">
      <w:pPr>
        <w:pStyle w:val="ad"/>
        <w:spacing w:line="276" w:lineRule="auto"/>
        <w:jc w:val="both"/>
        <w:rPr>
          <w:rFonts w:ascii="GHEA Grapalat" w:hAnsi="GHEA Grapalat"/>
          <w:i/>
          <w:noProof/>
          <w:sz w:val="20"/>
          <w:lang w:val="hy-AM"/>
        </w:rPr>
      </w:pPr>
      <w:r w:rsidRPr="0088251F">
        <w:rPr>
          <w:rFonts w:ascii="GHEA Grapalat" w:hAnsi="GHEA Grapalat"/>
          <w:i/>
          <w:noProof/>
          <w:sz w:val="20"/>
          <w:lang w:val="hy-AM"/>
        </w:rPr>
        <w:t>202</w:t>
      </w:r>
      <w:r w:rsidR="00127274" w:rsidRPr="0088251F">
        <w:rPr>
          <w:rFonts w:ascii="GHEA Grapalat" w:hAnsi="GHEA Grapalat"/>
          <w:i/>
          <w:noProof/>
          <w:sz w:val="20"/>
          <w:lang w:val="hy-AM"/>
        </w:rPr>
        <w:t>4</w:t>
      </w:r>
      <w:r w:rsidR="008369B8" w:rsidRPr="0088251F">
        <w:rPr>
          <w:rFonts w:ascii="GHEA Grapalat" w:hAnsi="GHEA Grapalat"/>
          <w:i/>
          <w:noProof/>
          <w:sz w:val="20"/>
          <w:lang w:val="hy-AM"/>
        </w:rPr>
        <w:t xml:space="preserve"> </w:t>
      </w:r>
      <w:r w:rsidRPr="0088251F">
        <w:rPr>
          <w:rFonts w:ascii="GHEA Grapalat" w:hAnsi="GHEA Grapalat"/>
          <w:i/>
          <w:noProof/>
          <w:sz w:val="20"/>
          <w:lang w:val="hy-AM"/>
        </w:rPr>
        <w:t>թվականի բյուջեի կատարման տարեկան հաշվետվությունը ներկայացվում է ավագանու հաստատմանը՝ ավագանու անդամների եզրակացության հիման վրա։</w:t>
      </w:r>
    </w:p>
    <w:p w:rsidR="00E911ED" w:rsidRPr="0088251F" w:rsidRDefault="00E911ED" w:rsidP="00BC60D6">
      <w:pPr>
        <w:pStyle w:val="ad"/>
        <w:spacing w:line="276" w:lineRule="auto"/>
        <w:jc w:val="both"/>
        <w:rPr>
          <w:rFonts w:ascii="GHEA Grapalat" w:hAnsi="GHEA Grapalat"/>
          <w:i/>
          <w:noProof/>
          <w:sz w:val="20"/>
          <w:lang w:val="hy-AM"/>
        </w:rPr>
      </w:pPr>
    </w:p>
    <w:p w:rsidR="00AA7F18" w:rsidRPr="0088251F" w:rsidRDefault="00AA7F18" w:rsidP="00BC60D6">
      <w:pPr>
        <w:spacing w:line="276" w:lineRule="auto"/>
        <w:jc w:val="both"/>
        <w:rPr>
          <w:rFonts w:ascii="GHEA Grapalat" w:hAnsi="GHEA Grapalat"/>
          <w:i/>
          <w:sz w:val="20"/>
          <w:szCs w:val="20"/>
          <w:lang w:val="hy-AM"/>
        </w:rPr>
      </w:pPr>
    </w:p>
    <w:p w:rsidR="00681006" w:rsidRPr="0088251F" w:rsidRDefault="00FD64AE" w:rsidP="00BC60D6">
      <w:pPr>
        <w:spacing w:line="276" w:lineRule="auto"/>
        <w:jc w:val="both"/>
        <w:rPr>
          <w:rFonts w:ascii="GHEA Grapalat" w:hAnsi="GHEA Grapalat"/>
          <w:i/>
          <w:sz w:val="20"/>
          <w:szCs w:val="20"/>
          <w:lang w:val="hy-AM"/>
        </w:rPr>
      </w:pPr>
      <w:r w:rsidRPr="0088251F">
        <w:rPr>
          <w:rFonts w:ascii="GHEA Grapalat" w:hAnsi="GHEA Grapalat"/>
          <w:i/>
          <w:sz w:val="20"/>
          <w:szCs w:val="20"/>
          <w:lang w:val="hy-AM"/>
        </w:rPr>
        <w:t xml:space="preserve">     </w:t>
      </w:r>
      <w:r w:rsidR="00681006" w:rsidRPr="0088251F">
        <w:rPr>
          <w:rFonts w:ascii="GHEA Grapalat" w:hAnsi="GHEA Grapalat"/>
          <w:i/>
          <w:sz w:val="20"/>
          <w:szCs w:val="20"/>
          <w:lang w:val="hy-AM"/>
        </w:rPr>
        <w:t>ՀԱՄԱՅՆՔԻ ՂԵԿԱՎԱՐ՝</w:t>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r>
      <w:r w:rsidR="00681006" w:rsidRPr="0088251F">
        <w:rPr>
          <w:rFonts w:ascii="GHEA Grapalat" w:hAnsi="GHEA Grapalat"/>
          <w:i/>
          <w:sz w:val="20"/>
          <w:szCs w:val="20"/>
          <w:lang w:val="hy-AM"/>
        </w:rPr>
        <w:tab/>
        <w:t xml:space="preserve">       </w:t>
      </w:r>
      <w:r w:rsidR="00681006" w:rsidRPr="0088251F">
        <w:rPr>
          <w:rFonts w:ascii="GHEA Grapalat" w:hAnsi="GHEA Grapalat"/>
          <w:i/>
          <w:sz w:val="20"/>
          <w:szCs w:val="20"/>
          <w:lang w:val="hy-AM"/>
        </w:rPr>
        <w:tab/>
      </w:r>
      <w:r w:rsidR="00127274" w:rsidRPr="0088251F">
        <w:rPr>
          <w:rFonts w:ascii="GHEA Grapalat" w:hAnsi="GHEA Grapalat"/>
          <w:i/>
          <w:sz w:val="20"/>
          <w:szCs w:val="20"/>
          <w:lang w:val="hy-AM"/>
        </w:rPr>
        <w:t>Խ</w:t>
      </w:r>
      <w:r w:rsidR="00681006" w:rsidRPr="0088251F">
        <w:rPr>
          <w:rFonts w:ascii="GHEA Grapalat" w:hAnsi="GHEA Grapalat"/>
          <w:i/>
          <w:sz w:val="20"/>
          <w:szCs w:val="20"/>
          <w:lang w:val="hy-AM"/>
        </w:rPr>
        <w:t xml:space="preserve">. </w:t>
      </w:r>
      <w:r w:rsidR="00127274" w:rsidRPr="0088251F">
        <w:rPr>
          <w:rFonts w:ascii="GHEA Grapalat" w:hAnsi="GHEA Grapalat"/>
          <w:i/>
          <w:sz w:val="20"/>
          <w:szCs w:val="20"/>
          <w:lang w:val="hy-AM"/>
        </w:rPr>
        <w:t>ԱՆԴՐԵԱՍՅԱՆ</w:t>
      </w:r>
    </w:p>
    <w:p w:rsidR="00A263AE" w:rsidRPr="0088251F" w:rsidRDefault="00A263AE" w:rsidP="00BC60D6">
      <w:pPr>
        <w:spacing w:line="276" w:lineRule="auto"/>
        <w:jc w:val="both"/>
        <w:rPr>
          <w:rFonts w:ascii="GHEA Grapalat" w:hAnsi="GHEA Grapalat"/>
          <w:i/>
          <w:sz w:val="20"/>
          <w:szCs w:val="20"/>
          <w:lang w:val="hy-AM"/>
        </w:rPr>
      </w:pPr>
    </w:p>
    <w:sectPr w:rsidR="00A263AE" w:rsidRPr="0088251F" w:rsidSect="00FC383B">
      <w:pgSz w:w="11906" w:h="16838"/>
      <w:pgMar w:top="426" w:right="1133" w:bottom="284" w:left="85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0A" w:rsidRDefault="00C70B0A" w:rsidP="006C332E">
      <w:pPr>
        <w:spacing w:after="0" w:line="240" w:lineRule="auto"/>
      </w:pPr>
      <w:r>
        <w:separator/>
      </w:r>
    </w:p>
  </w:endnote>
  <w:endnote w:type="continuationSeparator" w:id="0">
    <w:p w:rsidR="00C70B0A" w:rsidRDefault="00C70B0A" w:rsidP="006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w:altName w:val="Arial"/>
    <w:panose1 w:val="020B0604020202020204"/>
    <w:charset w:val="CC"/>
    <w:family w:val="swiss"/>
    <w:pitch w:val="variable"/>
    <w:sig w:usb0="000002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0A" w:rsidRDefault="00C70B0A" w:rsidP="006C332E">
      <w:pPr>
        <w:spacing w:after="0" w:line="240" w:lineRule="auto"/>
      </w:pPr>
      <w:r>
        <w:separator/>
      </w:r>
    </w:p>
  </w:footnote>
  <w:footnote w:type="continuationSeparator" w:id="0">
    <w:p w:rsidR="00C70B0A" w:rsidRDefault="00C70B0A" w:rsidP="006C3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DCB"/>
      </v:shape>
    </w:pict>
  </w:numPicBullet>
  <w:abstractNum w:abstractNumId="0" w15:restartNumberingAfterBreak="0">
    <w:nsid w:val="04D51114"/>
    <w:multiLevelType w:val="hybridMultilevel"/>
    <w:tmpl w:val="E2B27B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605932"/>
    <w:multiLevelType w:val="multilevel"/>
    <w:tmpl w:val="44D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B70F7"/>
    <w:multiLevelType w:val="hybridMultilevel"/>
    <w:tmpl w:val="2DB62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4F7DE2"/>
    <w:multiLevelType w:val="hybridMultilevel"/>
    <w:tmpl w:val="44583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55F99"/>
    <w:multiLevelType w:val="hybridMultilevel"/>
    <w:tmpl w:val="823EF33A"/>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15:restartNumberingAfterBreak="0">
    <w:nsid w:val="188F52E6"/>
    <w:multiLevelType w:val="hybridMultilevel"/>
    <w:tmpl w:val="FB7E9C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B42668"/>
    <w:multiLevelType w:val="hybridMultilevel"/>
    <w:tmpl w:val="0CE61E4C"/>
    <w:lvl w:ilvl="0" w:tplc="D340F33A">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E46E52"/>
    <w:multiLevelType w:val="hybridMultilevel"/>
    <w:tmpl w:val="22B046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85105A"/>
    <w:multiLevelType w:val="hybridMultilevel"/>
    <w:tmpl w:val="0FA21596"/>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15:restartNumberingAfterBreak="0">
    <w:nsid w:val="22CA6769"/>
    <w:multiLevelType w:val="hybridMultilevel"/>
    <w:tmpl w:val="EB629C10"/>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0" w15:restartNumberingAfterBreak="0">
    <w:nsid w:val="240A5ADB"/>
    <w:multiLevelType w:val="hybridMultilevel"/>
    <w:tmpl w:val="8F6CB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C519E5"/>
    <w:multiLevelType w:val="hybridMultilevel"/>
    <w:tmpl w:val="1CB2461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8C41A4A"/>
    <w:multiLevelType w:val="hybridMultilevel"/>
    <w:tmpl w:val="816A1D6E"/>
    <w:lvl w:ilvl="0" w:tplc="0419000B">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3" w15:restartNumberingAfterBreak="0">
    <w:nsid w:val="29252705"/>
    <w:multiLevelType w:val="hybridMultilevel"/>
    <w:tmpl w:val="5E706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15F2F"/>
    <w:multiLevelType w:val="hybridMultilevel"/>
    <w:tmpl w:val="C534175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C6C55F5"/>
    <w:multiLevelType w:val="hybridMultilevel"/>
    <w:tmpl w:val="AE36BE42"/>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5010B"/>
    <w:multiLevelType w:val="hybridMultilevel"/>
    <w:tmpl w:val="5D46D39C"/>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321BDE"/>
    <w:multiLevelType w:val="hybridMultilevel"/>
    <w:tmpl w:val="A14C8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69256E"/>
    <w:multiLevelType w:val="hybridMultilevel"/>
    <w:tmpl w:val="A9CEC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DC180C"/>
    <w:multiLevelType w:val="hybridMultilevel"/>
    <w:tmpl w:val="E2C05AC6"/>
    <w:lvl w:ilvl="0" w:tplc="940E83D4">
      <w:start w:val="1"/>
      <w:numFmt w:val="decimal"/>
      <w:lvlText w:val="%1)"/>
      <w:lvlJc w:val="left"/>
      <w:pPr>
        <w:ind w:left="735" w:hanging="360"/>
      </w:pPr>
    </w:lvl>
    <w:lvl w:ilvl="1" w:tplc="042B0019">
      <w:start w:val="1"/>
      <w:numFmt w:val="lowerLetter"/>
      <w:lvlText w:val="%2."/>
      <w:lvlJc w:val="left"/>
      <w:pPr>
        <w:ind w:left="1455" w:hanging="360"/>
      </w:pPr>
    </w:lvl>
    <w:lvl w:ilvl="2" w:tplc="042B001B">
      <w:start w:val="1"/>
      <w:numFmt w:val="lowerRoman"/>
      <w:lvlText w:val="%3."/>
      <w:lvlJc w:val="right"/>
      <w:pPr>
        <w:ind w:left="2175" w:hanging="180"/>
      </w:pPr>
    </w:lvl>
    <w:lvl w:ilvl="3" w:tplc="042B000F">
      <w:start w:val="1"/>
      <w:numFmt w:val="decimal"/>
      <w:lvlText w:val="%4."/>
      <w:lvlJc w:val="left"/>
      <w:pPr>
        <w:ind w:left="2895" w:hanging="360"/>
      </w:pPr>
    </w:lvl>
    <w:lvl w:ilvl="4" w:tplc="042B0019">
      <w:start w:val="1"/>
      <w:numFmt w:val="lowerLetter"/>
      <w:lvlText w:val="%5."/>
      <w:lvlJc w:val="left"/>
      <w:pPr>
        <w:ind w:left="3615" w:hanging="360"/>
      </w:pPr>
    </w:lvl>
    <w:lvl w:ilvl="5" w:tplc="042B001B">
      <w:start w:val="1"/>
      <w:numFmt w:val="lowerRoman"/>
      <w:lvlText w:val="%6."/>
      <w:lvlJc w:val="right"/>
      <w:pPr>
        <w:ind w:left="4335" w:hanging="180"/>
      </w:pPr>
    </w:lvl>
    <w:lvl w:ilvl="6" w:tplc="042B000F">
      <w:start w:val="1"/>
      <w:numFmt w:val="decimal"/>
      <w:lvlText w:val="%7."/>
      <w:lvlJc w:val="left"/>
      <w:pPr>
        <w:ind w:left="5055" w:hanging="360"/>
      </w:pPr>
    </w:lvl>
    <w:lvl w:ilvl="7" w:tplc="042B0019">
      <w:start w:val="1"/>
      <w:numFmt w:val="lowerLetter"/>
      <w:lvlText w:val="%8."/>
      <w:lvlJc w:val="left"/>
      <w:pPr>
        <w:ind w:left="5775" w:hanging="360"/>
      </w:pPr>
    </w:lvl>
    <w:lvl w:ilvl="8" w:tplc="042B001B">
      <w:start w:val="1"/>
      <w:numFmt w:val="lowerRoman"/>
      <w:lvlText w:val="%9."/>
      <w:lvlJc w:val="right"/>
      <w:pPr>
        <w:ind w:left="6495" w:hanging="180"/>
      </w:pPr>
    </w:lvl>
  </w:abstractNum>
  <w:abstractNum w:abstractNumId="20" w15:restartNumberingAfterBreak="0">
    <w:nsid w:val="3EDC47C7"/>
    <w:multiLevelType w:val="hybridMultilevel"/>
    <w:tmpl w:val="E634E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584783"/>
    <w:multiLevelType w:val="hybridMultilevel"/>
    <w:tmpl w:val="B69053F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0007547"/>
    <w:multiLevelType w:val="hybridMultilevel"/>
    <w:tmpl w:val="6BD0A1A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3" w15:restartNumberingAfterBreak="0">
    <w:nsid w:val="44070A26"/>
    <w:multiLevelType w:val="hybridMultilevel"/>
    <w:tmpl w:val="32846BD4"/>
    <w:lvl w:ilvl="0" w:tplc="0804F1AE">
      <w:numFmt w:val="bullet"/>
      <w:lvlText w:val="-"/>
      <w:lvlJc w:val="left"/>
      <w:pPr>
        <w:ind w:left="720" w:hanging="360"/>
      </w:pPr>
      <w:rPr>
        <w:rFonts w:ascii="GHEA Grapalat" w:eastAsia="Times New Roman" w:hAnsi="GHEA Grapalat"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D80D32"/>
    <w:multiLevelType w:val="hybridMultilevel"/>
    <w:tmpl w:val="C3D2F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056208"/>
    <w:multiLevelType w:val="hybridMultilevel"/>
    <w:tmpl w:val="AA340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4E6F3BDA"/>
    <w:multiLevelType w:val="hybridMultilevel"/>
    <w:tmpl w:val="71E86BEC"/>
    <w:lvl w:ilvl="0" w:tplc="0419000B">
      <w:start w:val="1"/>
      <w:numFmt w:val="bullet"/>
      <w:lvlText w:val=""/>
      <w:lvlJc w:val="left"/>
      <w:pPr>
        <w:ind w:left="720" w:hanging="360"/>
      </w:pPr>
      <w:rPr>
        <w:rFonts w:ascii="Wingdings" w:hAnsi="Wingdings" w:hint="default"/>
      </w:rPr>
    </w:lvl>
    <w:lvl w:ilvl="1" w:tplc="F5A094C8">
      <w:start w:val="1"/>
      <w:numFmt w:val="bullet"/>
      <w:lvlText w:val="-"/>
      <w:lvlJc w:val="left"/>
      <w:pPr>
        <w:ind w:left="1440" w:hanging="360"/>
      </w:pPr>
      <w:rPr>
        <w:rFonts w:ascii="GHEA Grapalat" w:eastAsiaTheme="minorEastAsia" w:hAnsi="GHEA Grapalat"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C68E2"/>
    <w:multiLevelType w:val="hybridMultilevel"/>
    <w:tmpl w:val="1FE4C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DD2DFE"/>
    <w:multiLevelType w:val="multilevel"/>
    <w:tmpl w:val="4AAA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8C68FA"/>
    <w:multiLevelType w:val="hybridMultilevel"/>
    <w:tmpl w:val="0A6297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6961AB"/>
    <w:multiLevelType w:val="hybridMultilevel"/>
    <w:tmpl w:val="1BFE3E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3514EE"/>
    <w:multiLevelType w:val="hybridMultilevel"/>
    <w:tmpl w:val="54525D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C705CE"/>
    <w:multiLevelType w:val="hybridMultilevel"/>
    <w:tmpl w:val="2F9240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CD27FB"/>
    <w:multiLevelType w:val="hybridMultilevel"/>
    <w:tmpl w:val="BCACC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16F98"/>
    <w:multiLevelType w:val="hybridMultilevel"/>
    <w:tmpl w:val="D360B1D0"/>
    <w:lvl w:ilvl="0" w:tplc="0419000B">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5" w15:restartNumberingAfterBreak="0">
    <w:nsid w:val="68C7708A"/>
    <w:multiLevelType w:val="hybridMultilevel"/>
    <w:tmpl w:val="52B426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E44A0A"/>
    <w:multiLevelType w:val="hybridMultilevel"/>
    <w:tmpl w:val="38C67544"/>
    <w:lvl w:ilvl="0" w:tplc="C79402CA">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C31596"/>
    <w:multiLevelType w:val="hybridMultilevel"/>
    <w:tmpl w:val="91168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631BC"/>
    <w:multiLevelType w:val="hybridMultilevel"/>
    <w:tmpl w:val="85A2FE34"/>
    <w:lvl w:ilvl="0" w:tplc="0419000B">
      <w:start w:val="1"/>
      <w:numFmt w:val="bullet"/>
      <w:lvlText w:val=""/>
      <w:lvlJc w:val="left"/>
      <w:pPr>
        <w:ind w:left="8709" w:hanging="360"/>
      </w:pPr>
      <w:rPr>
        <w:rFonts w:ascii="Wingdings" w:hAnsi="Wingdings" w:hint="default"/>
      </w:rPr>
    </w:lvl>
    <w:lvl w:ilvl="1" w:tplc="04190003" w:tentative="1">
      <w:start w:val="1"/>
      <w:numFmt w:val="bullet"/>
      <w:lvlText w:val="o"/>
      <w:lvlJc w:val="left"/>
      <w:pPr>
        <w:ind w:left="9429" w:hanging="360"/>
      </w:pPr>
      <w:rPr>
        <w:rFonts w:ascii="Courier New" w:hAnsi="Courier New" w:cs="Courier New" w:hint="default"/>
      </w:rPr>
    </w:lvl>
    <w:lvl w:ilvl="2" w:tplc="04190005" w:tentative="1">
      <w:start w:val="1"/>
      <w:numFmt w:val="bullet"/>
      <w:lvlText w:val=""/>
      <w:lvlJc w:val="left"/>
      <w:pPr>
        <w:ind w:left="10149" w:hanging="360"/>
      </w:pPr>
      <w:rPr>
        <w:rFonts w:ascii="Wingdings" w:hAnsi="Wingdings" w:hint="default"/>
      </w:rPr>
    </w:lvl>
    <w:lvl w:ilvl="3" w:tplc="04190001" w:tentative="1">
      <w:start w:val="1"/>
      <w:numFmt w:val="bullet"/>
      <w:lvlText w:val=""/>
      <w:lvlJc w:val="left"/>
      <w:pPr>
        <w:ind w:left="10869" w:hanging="360"/>
      </w:pPr>
      <w:rPr>
        <w:rFonts w:ascii="Symbol" w:hAnsi="Symbol" w:hint="default"/>
      </w:rPr>
    </w:lvl>
    <w:lvl w:ilvl="4" w:tplc="04190003" w:tentative="1">
      <w:start w:val="1"/>
      <w:numFmt w:val="bullet"/>
      <w:lvlText w:val="o"/>
      <w:lvlJc w:val="left"/>
      <w:pPr>
        <w:ind w:left="11589" w:hanging="360"/>
      </w:pPr>
      <w:rPr>
        <w:rFonts w:ascii="Courier New" w:hAnsi="Courier New" w:cs="Courier New" w:hint="default"/>
      </w:rPr>
    </w:lvl>
    <w:lvl w:ilvl="5" w:tplc="04190005" w:tentative="1">
      <w:start w:val="1"/>
      <w:numFmt w:val="bullet"/>
      <w:lvlText w:val=""/>
      <w:lvlJc w:val="left"/>
      <w:pPr>
        <w:ind w:left="12309" w:hanging="360"/>
      </w:pPr>
      <w:rPr>
        <w:rFonts w:ascii="Wingdings" w:hAnsi="Wingdings" w:hint="default"/>
      </w:rPr>
    </w:lvl>
    <w:lvl w:ilvl="6" w:tplc="04190001" w:tentative="1">
      <w:start w:val="1"/>
      <w:numFmt w:val="bullet"/>
      <w:lvlText w:val=""/>
      <w:lvlJc w:val="left"/>
      <w:pPr>
        <w:ind w:left="13029" w:hanging="360"/>
      </w:pPr>
      <w:rPr>
        <w:rFonts w:ascii="Symbol" w:hAnsi="Symbol" w:hint="default"/>
      </w:rPr>
    </w:lvl>
    <w:lvl w:ilvl="7" w:tplc="04190003" w:tentative="1">
      <w:start w:val="1"/>
      <w:numFmt w:val="bullet"/>
      <w:lvlText w:val="o"/>
      <w:lvlJc w:val="left"/>
      <w:pPr>
        <w:ind w:left="13749" w:hanging="360"/>
      </w:pPr>
      <w:rPr>
        <w:rFonts w:ascii="Courier New" w:hAnsi="Courier New" w:cs="Courier New" w:hint="default"/>
      </w:rPr>
    </w:lvl>
    <w:lvl w:ilvl="8" w:tplc="04190005" w:tentative="1">
      <w:start w:val="1"/>
      <w:numFmt w:val="bullet"/>
      <w:lvlText w:val=""/>
      <w:lvlJc w:val="left"/>
      <w:pPr>
        <w:ind w:left="14469" w:hanging="360"/>
      </w:pPr>
      <w:rPr>
        <w:rFonts w:ascii="Wingdings" w:hAnsi="Wingdings" w:hint="default"/>
      </w:rPr>
    </w:lvl>
  </w:abstractNum>
  <w:abstractNum w:abstractNumId="39" w15:restartNumberingAfterBreak="0">
    <w:nsid w:val="6C1C2AA9"/>
    <w:multiLevelType w:val="hybridMultilevel"/>
    <w:tmpl w:val="7DFA8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E6F7A2E"/>
    <w:multiLevelType w:val="hybridMultilevel"/>
    <w:tmpl w:val="68C0F104"/>
    <w:lvl w:ilvl="0" w:tplc="0409000B">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8594F93"/>
    <w:multiLevelType w:val="hybridMultilevel"/>
    <w:tmpl w:val="FE582E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8FC1E65"/>
    <w:multiLevelType w:val="hybridMultilevel"/>
    <w:tmpl w:val="78FAA9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3177D1"/>
    <w:multiLevelType w:val="hybridMultilevel"/>
    <w:tmpl w:val="23DAC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CA93FC5"/>
    <w:multiLevelType w:val="hybridMultilevel"/>
    <w:tmpl w:val="430462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9"/>
  </w:num>
  <w:num w:numId="4">
    <w:abstractNumId w:val="20"/>
  </w:num>
  <w:num w:numId="5">
    <w:abstractNumId w:val="13"/>
  </w:num>
  <w:num w:numId="6">
    <w:abstractNumId w:val="16"/>
  </w:num>
  <w:num w:numId="7">
    <w:abstractNumId w:val="9"/>
  </w:num>
  <w:num w:numId="8">
    <w:abstractNumId w:val="34"/>
  </w:num>
  <w:num w:numId="9">
    <w:abstractNumId w:val="4"/>
  </w:num>
  <w:num w:numId="10">
    <w:abstractNumId w:val="21"/>
  </w:num>
  <w:num w:numId="11">
    <w:abstractNumId w:val="22"/>
  </w:num>
  <w:num w:numId="12">
    <w:abstractNumId w:val="41"/>
  </w:num>
  <w:num w:numId="13">
    <w:abstractNumId w:val="25"/>
  </w:num>
  <w:num w:numId="14">
    <w:abstractNumId w:val="35"/>
  </w:num>
  <w:num w:numId="15">
    <w:abstractNumId w:val="32"/>
  </w:num>
  <w:num w:numId="16">
    <w:abstractNumId w:val="42"/>
  </w:num>
  <w:num w:numId="17">
    <w:abstractNumId w:val="43"/>
  </w:num>
  <w:num w:numId="18">
    <w:abstractNumId w:val="23"/>
  </w:num>
  <w:num w:numId="19">
    <w:abstractNumId w:val="12"/>
  </w:num>
  <w:num w:numId="20">
    <w:abstractNumId w:val="2"/>
  </w:num>
  <w:num w:numId="21">
    <w:abstractNumId w:val="44"/>
  </w:num>
  <w:num w:numId="22">
    <w:abstractNumId w:val="0"/>
  </w:num>
  <w:num w:numId="23">
    <w:abstractNumId w:val="15"/>
  </w:num>
  <w:num w:numId="24">
    <w:abstractNumId w:val="29"/>
  </w:num>
  <w:num w:numId="25">
    <w:abstractNumId w:val="38"/>
  </w:num>
  <w:num w:numId="26">
    <w:abstractNumId w:val="7"/>
  </w:num>
  <w:num w:numId="27">
    <w:abstractNumId w:val="8"/>
  </w:num>
  <w:num w:numId="28">
    <w:abstractNumId w:val="3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5"/>
  </w:num>
  <w:num w:numId="32">
    <w:abstractNumId w:val="24"/>
  </w:num>
  <w:num w:numId="33">
    <w:abstractNumId w:val="10"/>
  </w:num>
  <w:num w:numId="34">
    <w:abstractNumId w:val="18"/>
  </w:num>
  <w:num w:numId="35">
    <w:abstractNumId w:val="14"/>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40"/>
  </w:num>
  <w:num w:numId="39">
    <w:abstractNumId w:val="11"/>
  </w:num>
  <w:num w:numId="40">
    <w:abstractNumId w:val="3"/>
  </w:num>
  <w:num w:numId="41">
    <w:abstractNumId w:val="37"/>
  </w:num>
  <w:num w:numId="42">
    <w:abstractNumId w:val="26"/>
  </w:num>
  <w:num w:numId="43">
    <w:abstractNumId w:val="33"/>
  </w:num>
  <w:num w:numId="44">
    <w:abstractNumId w:val="2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85"/>
    <w:rsid w:val="0000296F"/>
    <w:rsid w:val="00007E8C"/>
    <w:rsid w:val="00011927"/>
    <w:rsid w:val="00014E0F"/>
    <w:rsid w:val="00015099"/>
    <w:rsid w:val="00016817"/>
    <w:rsid w:val="0002089A"/>
    <w:rsid w:val="000221BF"/>
    <w:rsid w:val="00022465"/>
    <w:rsid w:val="00022B7C"/>
    <w:rsid w:val="00025A86"/>
    <w:rsid w:val="00026BFF"/>
    <w:rsid w:val="00031E85"/>
    <w:rsid w:val="00031EA8"/>
    <w:rsid w:val="00032C2F"/>
    <w:rsid w:val="00033F84"/>
    <w:rsid w:val="000350FD"/>
    <w:rsid w:val="000416F6"/>
    <w:rsid w:val="00042C69"/>
    <w:rsid w:val="000449B7"/>
    <w:rsid w:val="00050083"/>
    <w:rsid w:val="00050B9D"/>
    <w:rsid w:val="00053145"/>
    <w:rsid w:val="0005389E"/>
    <w:rsid w:val="00053CEF"/>
    <w:rsid w:val="000543B6"/>
    <w:rsid w:val="00055BEC"/>
    <w:rsid w:val="00056D6A"/>
    <w:rsid w:val="000607F2"/>
    <w:rsid w:val="00064385"/>
    <w:rsid w:val="000666D5"/>
    <w:rsid w:val="00066809"/>
    <w:rsid w:val="0006681E"/>
    <w:rsid w:val="00072060"/>
    <w:rsid w:val="00072C87"/>
    <w:rsid w:val="000812C4"/>
    <w:rsid w:val="00083BD2"/>
    <w:rsid w:val="00085F04"/>
    <w:rsid w:val="00097FAF"/>
    <w:rsid w:val="000A270E"/>
    <w:rsid w:val="000A764F"/>
    <w:rsid w:val="000B0797"/>
    <w:rsid w:val="000B2D06"/>
    <w:rsid w:val="000B3C84"/>
    <w:rsid w:val="000B42E4"/>
    <w:rsid w:val="000B5DA0"/>
    <w:rsid w:val="000B5DBF"/>
    <w:rsid w:val="000C1358"/>
    <w:rsid w:val="000C188E"/>
    <w:rsid w:val="000C4AD9"/>
    <w:rsid w:val="000C75E0"/>
    <w:rsid w:val="000D2CE5"/>
    <w:rsid w:val="000E3995"/>
    <w:rsid w:val="000E3B9D"/>
    <w:rsid w:val="000E6B6F"/>
    <w:rsid w:val="000F062F"/>
    <w:rsid w:val="000F16AD"/>
    <w:rsid w:val="000F6780"/>
    <w:rsid w:val="0010255C"/>
    <w:rsid w:val="0010311D"/>
    <w:rsid w:val="00104FEE"/>
    <w:rsid w:val="00105437"/>
    <w:rsid w:val="00105969"/>
    <w:rsid w:val="00106A09"/>
    <w:rsid w:val="00114AE7"/>
    <w:rsid w:val="00116BCB"/>
    <w:rsid w:val="00120541"/>
    <w:rsid w:val="00120C84"/>
    <w:rsid w:val="00123703"/>
    <w:rsid w:val="0012605C"/>
    <w:rsid w:val="00127274"/>
    <w:rsid w:val="00127575"/>
    <w:rsid w:val="00130CDE"/>
    <w:rsid w:val="00135292"/>
    <w:rsid w:val="0014042C"/>
    <w:rsid w:val="00141EA5"/>
    <w:rsid w:val="00143F44"/>
    <w:rsid w:val="00144E36"/>
    <w:rsid w:val="001454D4"/>
    <w:rsid w:val="00145F4C"/>
    <w:rsid w:val="00151EB9"/>
    <w:rsid w:val="001541E3"/>
    <w:rsid w:val="00154260"/>
    <w:rsid w:val="00154BEE"/>
    <w:rsid w:val="0015737A"/>
    <w:rsid w:val="00160651"/>
    <w:rsid w:val="00162ECF"/>
    <w:rsid w:val="0017417B"/>
    <w:rsid w:val="001741C1"/>
    <w:rsid w:val="00174AE9"/>
    <w:rsid w:val="00175F77"/>
    <w:rsid w:val="001805AE"/>
    <w:rsid w:val="0018084A"/>
    <w:rsid w:val="00182EDC"/>
    <w:rsid w:val="0018602E"/>
    <w:rsid w:val="00187A80"/>
    <w:rsid w:val="001968BB"/>
    <w:rsid w:val="001A1847"/>
    <w:rsid w:val="001A51C9"/>
    <w:rsid w:val="001B05AE"/>
    <w:rsid w:val="001B3679"/>
    <w:rsid w:val="001B6117"/>
    <w:rsid w:val="001B6360"/>
    <w:rsid w:val="001B6582"/>
    <w:rsid w:val="001B77D9"/>
    <w:rsid w:val="001C46B3"/>
    <w:rsid w:val="001D0B83"/>
    <w:rsid w:val="001D1358"/>
    <w:rsid w:val="001D1E88"/>
    <w:rsid w:val="001D252E"/>
    <w:rsid w:val="001D301D"/>
    <w:rsid w:val="001D4C5B"/>
    <w:rsid w:val="001D7B6C"/>
    <w:rsid w:val="001E33DA"/>
    <w:rsid w:val="001E78D1"/>
    <w:rsid w:val="001F636F"/>
    <w:rsid w:val="00204331"/>
    <w:rsid w:val="002050B0"/>
    <w:rsid w:val="00207E97"/>
    <w:rsid w:val="00211730"/>
    <w:rsid w:val="00211E09"/>
    <w:rsid w:val="002138A1"/>
    <w:rsid w:val="00213ED5"/>
    <w:rsid w:val="00213FDD"/>
    <w:rsid w:val="0021610E"/>
    <w:rsid w:val="00216EAD"/>
    <w:rsid w:val="00221928"/>
    <w:rsid w:val="00222C9E"/>
    <w:rsid w:val="002237AC"/>
    <w:rsid w:val="0022647D"/>
    <w:rsid w:val="00227D16"/>
    <w:rsid w:val="00227F45"/>
    <w:rsid w:val="00230DE0"/>
    <w:rsid w:val="002366CB"/>
    <w:rsid w:val="0024041E"/>
    <w:rsid w:val="00241F96"/>
    <w:rsid w:val="00242FAC"/>
    <w:rsid w:val="00243818"/>
    <w:rsid w:val="00243D19"/>
    <w:rsid w:val="00245E90"/>
    <w:rsid w:val="0024630D"/>
    <w:rsid w:val="002502DF"/>
    <w:rsid w:val="002504D7"/>
    <w:rsid w:val="00251C5C"/>
    <w:rsid w:val="00256CE9"/>
    <w:rsid w:val="00257F58"/>
    <w:rsid w:val="00260174"/>
    <w:rsid w:val="00265244"/>
    <w:rsid w:val="00265E91"/>
    <w:rsid w:val="00273F98"/>
    <w:rsid w:val="00280819"/>
    <w:rsid w:val="00280D57"/>
    <w:rsid w:val="00291311"/>
    <w:rsid w:val="0029499F"/>
    <w:rsid w:val="002A2E5E"/>
    <w:rsid w:val="002B65FA"/>
    <w:rsid w:val="002B68A0"/>
    <w:rsid w:val="002C0D81"/>
    <w:rsid w:val="002C7617"/>
    <w:rsid w:val="002C775C"/>
    <w:rsid w:val="002C7D97"/>
    <w:rsid w:val="002D210A"/>
    <w:rsid w:val="002D7559"/>
    <w:rsid w:val="002D77C0"/>
    <w:rsid w:val="002E13F5"/>
    <w:rsid w:val="002E6985"/>
    <w:rsid w:val="002F5804"/>
    <w:rsid w:val="002F6D1A"/>
    <w:rsid w:val="003016F5"/>
    <w:rsid w:val="00301F98"/>
    <w:rsid w:val="003053C1"/>
    <w:rsid w:val="00306C9D"/>
    <w:rsid w:val="00306D8A"/>
    <w:rsid w:val="003129E4"/>
    <w:rsid w:val="00312C17"/>
    <w:rsid w:val="00315F4E"/>
    <w:rsid w:val="0032050F"/>
    <w:rsid w:val="00320D6B"/>
    <w:rsid w:val="00325ED3"/>
    <w:rsid w:val="00332A5C"/>
    <w:rsid w:val="0033657C"/>
    <w:rsid w:val="003414FB"/>
    <w:rsid w:val="003427F0"/>
    <w:rsid w:val="00343689"/>
    <w:rsid w:val="00344FEF"/>
    <w:rsid w:val="00346FE5"/>
    <w:rsid w:val="00347036"/>
    <w:rsid w:val="0035043C"/>
    <w:rsid w:val="0035139B"/>
    <w:rsid w:val="00354ACF"/>
    <w:rsid w:val="00354D14"/>
    <w:rsid w:val="00360898"/>
    <w:rsid w:val="00361B0C"/>
    <w:rsid w:val="00363240"/>
    <w:rsid w:val="0036689C"/>
    <w:rsid w:val="0036712C"/>
    <w:rsid w:val="00367ED2"/>
    <w:rsid w:val="003724FF"/>
    <w:rsid w:val="0037650C"/>
    <w:rsid w:val="00377CF5"/>
    <w:rsid w:val="00380D0E"/>
    <w:rsid w:val="003825CB"/>
    <w:rsid w:val="00383F2B"/>
    <w:rsid w:val="003870FD"/>
    <w:rsid w:val="0039005A"/>
    <w:rsid w:val="00391175"/>
    <w:rsid w:val="00391758"/>
    <w:rsid w:val="00391F39"/>
    <w:rsid w:val="00396068"/>
    <w:rsid w:val="00396682"/>
    <w:rsid w:val="003A1DB4"/>
    <w:rsid w:val="003A25F8"/>
    <w:rsid w:val="003A3ABB"/>
    <w:rsid w:val="003A4FB7"/>
    <w:rsid w:val="003A7CB2"/>
    <w:rsid w:val="003B0A25"/>
    <w:rsid w:val="003B2D09"/>
    <w:rsid w:val="003B3DD5"/>
    <w:rsid w:val="003B3F50"/>
    <w:rsid w:val="003B4AD1"/>
    <w:rsid w:val="003B776C"/>
    <w:rsid w:val="003C2B4A"/>
    <w:rsid w:val="003C36A0"/>
    <w:rsid w:val="003C3DB5"/>
    <w:rsid w:val="003C490B"/>
    <w:rsid w:val="003C4CB1"/>
    <w:rsid w:val="003D0281"/>
    <w:rsid w:val="003D6A98"/>
    <w:rsid w:val="003D6F8F"/>
    <w:rsid w:val="003D736A"/>
    <w:rsid w:val="003E2E63"/>
    <w:rsid w:val="003E3C3C"/>
    <w:rsid w:val="003E5641"/>
    <w:rsid w:val="003E7AA0"/>
    <w:rsid w:val="003F0A20"/>
    <w:rsid w:val="003F1542"/>
    <w:rsid w:val="003F16D8"/>
    <w:rsid w:val="003F20D5"/>
    <w:rsid w:val="003F7C74"/>
    <w:rsid w:val="00401CCD"/>
    <w:rsid w:val="00402141"/>
    <w:rsid w:val="004029E3"/>
    <w:rsid w:val="004036AE"/>
    <w:rsid w:val="00405B83"/>
    <w:rsid w:val="00410AA4"/>
    <w:rsid w:val="00410E3A"/>
    <w:rsid w:val="00415083"/>
    <w:rsid w:val="0041592F"/>
    <w:rsid w:val="004171AE"/>
    <w:rsid w:val="00421809"/>
    <w:rsid w:val="00421911"/>
    <w:rsid w:val="00425B7F"/>
    <w:rsid w:val="00427FE9"/>
    <w:rsid w:val="00432728"/>
    <w:rsid w:val="004338D4"/>
    <w:rsid w:val="004468DD"/>
    <w:rsid w:val="004514F3"/>
    <w:rsid w:val="00451CF2"/>
    <w:rsid w:val="00453589"/>
    <w:rsid w:val="004539E2"/>
    <w:rsid w:val="00461567"/>
    <w:rsid w:val="0046423F"/>
    <w:rsid w:val="004676AD"/>
    <w:rsid w:val="00470080"/>
    <w:rsid w:val="004720F9"/>
    <w:rsid w:val="00472A67"/>
    <w:rsid w:val="00473506"/>
    <w:rsid w:val="004745DC"/>
    <w:rsid w:val="00480107"/>
    <w:rsid w:val="00480149"/>
    <w:rsid w:val="00480182"/>
    <w:rsid w:val="004827AE"/>
    <w:rsid w:val="00484CF7"/>
    <w:rsid w:val="00486A77"/>
    <w:rsid w:val="00490048"/>
    <w:rsid w:val="00490489"/>
    <w:rsid w:val="00493568"/>
    <w:rsid w:val="00496E5E"/>
    <w:rsid w:val="00497764"/>
    <w:rsid w:val="00497AFB"/>
    <w:rsid w:val="004A026F"/>
    <w:rsid w:val="004A2037"/>
    <w:rsid w:val="004A2BA9"/>
    <w:rsid w:val="004A52F2"/>
    <w:rsid w:val="004A7E93"/>
    <w:rsid w:val="004B2E86"/>
    <w:rsid w:val="004B34D4"/>
    <w:rsid w:val="004B5984"/>
    <w:rsid w:val="004C1774"/>
    <w:rsid w:val="004C4279"/>
    <w:rsid w:val="004D1903"/>
    <w:rsid w:val="004E123D"/>
    <w:rsid w:val="004E3C6F"/>
    <w:rsid w:val="004F4ECC"/>
    <w:rsid w:val="004F599B"/>
    <w:rsid w:val="00504889"/>
    <w:rsid w:val="00506319"/>
    <w:rsid w:val="00506B08"/>
    <w:rsid w:val="0051286C"/>
    <w:rsid w:val="005162A2"/>
    <w:rsid w:val="00517FCF"/>
    <w:rsid w:val="00523B4E"/>
    <w:rsid w:val="00525AD5"/>
    <w:rsid w:val="00525EA3"/>
    <w:rsid w:val="00534C0C"/>
    <w:rsid w:val="00544F5E"/>
    <w:rsid w:val="005504CA"/>
    <w:rsid w:val="00551263"/>
    <w:rsid w:val="005544E6"/>
    <w:rsid w:val="00556483"/>
    <w:rsid w:val="005576AB"/>
    <w:rsid w:val="0056095B"/>
    <w:rsid w:val="00561E8F"/>
    <w:rsid w:val="005621C4"/>
    <w:rsid w:val="0057156D"/>
    <w:rsid w:val="00572A35"/>
    <w:rsid w:val="0057455E"/>
    <w:rsid w:val="0057504D"/>
    <w:rsid w:val="00576C47"/>
    <w:rsid w:val="00580E09"/>
    <w:rsid w:val="00582D95"/>
    <w:rsid w:val="00584B04"/>
    <w:rsid w:val="00590F18"/>
    <w:rsid w:val="005935F6"/>
    <w:rsid w:val="0059726B"/>
    <w:rsid w:val="005A0AE8"/>
    <w:rsid w:val="005A7E83"/>
    <w:rsid w:val="005B0A28"/>
    <w:rsid w:val="005B5930"/>
    <w:rsid w:val="005B7197"/>
    <w:rsid w:val="005B76E7"/>
    <w:rsid w:val="005C07EB"/>
    <w:rsid w:val="005C35AB"/>
    <w:rsid w:val="005C479C"/>
    <w:rsid w:val="005C79AA"/>
    <w:rsid w:val="005D0AFE"/>
    <w:rsid w:val="005D1ABF"/>
    <w:rsid w:val="005D24DD"/>
    <w:rsid w:val="005D3635"/>
    <w:rsid w:val="005D40FB"/>
    <w:rsid w:val="005D48BF"/>
    <w:rsid w:val="005D4AA1"/>
    <w:rsid w:val="005E0951"/>
    <w:rsid w:val="005E28D8"/>
    <w:rsid w:val="005F0B0D"/>
    <w:rsid w:val="0060112F"/>
    <w:rsid w:val="00604D37"/>
    <w:rsid w:val="00606174"/>
    <w:rsid w:val="0061208A"/>
    <w:rsid w:val="00612483"/>
    <w:rsid w:val="0061793C"/>
    <w:rsid w:val="0062034E"/>
    <w:rsid w:val="00620E54"/>
    <w:rsid w:val="0062104F"/>
    <w:rsid w:val="00627211"/>
    <w:rsid w:val="00627828"/>
    <w:rsid w:val="006301BB"/>
    <w:rsid w:val="00636E47"/>
    <w:rsid w:val="00637F0A"/>
    <w:rsid w:val="006472CA"/>
    <w:rsid w:val="00647F47"/>
    <w:rsid w:val="00647F54"/>
    <w:rsid w:val="006510A0"/>
    <w:rsid w:val="00651C16"/>
    <w:rsid w:val="00651CEB"/>
    <w:rsid w:val="00652BD3"/>
    <w:rsid w:val="00656B7E"/>
    <w:rsid w:val="00663D01"/>
    <w:rsid w:val="00665DB4"/>
    <w:rsid w:val="00667FB0"/>
    <w:rsid w:val="00675314"/>
    <w:rsid w:val="006763FF"/>
    <w:rsid w:val="00676885"/>
    <w:rsid w:val="00677460"/>
    <w:rsid w:val="00681006"/>
    <w:rsid w:val="006816EE"/>
    <w:rsid w:val="00681AE1"/>
    <w:rsid w:val="00683F90"/>
    <w:rsid w:val="00686388"/>
    <w:rsid w:val="006865DC"/>
    <w:rsid w:val="00686F82"/>
    <w:rsid w:val="00692C08"/>
    <w:rsid w:val="00692E1D"/>
    <w:rsid w:val="0069548F"/>
    <w:rsid w:val="006977D5"/>
    <w:rsid w:val="006A4B17"/>
    <w:rsid w:val="006A4E0B"/>
    <w:rsid w:val="006B1ABC"/>
    <w:rsid w:val="006B2579"/>
    <w:rsid w:val="006B3036"/>
    <w:rsid w:val="006B5963"/>
    <w:rsid w:val="006B7397"/>
    <w:rsid w:val="006C2842"/>
    <w:rsid w:val="006C332E"/>
    <w:rsid w:val="006C56F8"/>
    <w:rsid w:val="006C6FDF"/>
    <w:rsid w:val="006D1CBF"/>
    <w:rsid w:val="006D4DE4"/>
    <w:rsid w:val="006D52A7"/>
    <w:rsid w:val="006D52F1"/>
    <w:rsid w:val="006D6690"/>
    <w:rsid w:val="006D688C"/>
    <w:rsid w:val="006E0821"/>
    <w:rsid w:val="006E1947"/>
    <w:rsid w:val="006F1202"/>
    <w:rsid w:val="006F2D51"/>
    <w:rsid w:val="007046F5"/>
    <w:rsid w:val="007048BD"/>
    <w:rsid w:val="00707A62"/>
    <w:rsid w:val="007121B3"/>
    <w:rsid w:val="00713E0C"/>
    <w:rsid w:val="00714454"/>
    <w:rsid w:val="00716050"/>
    <w:rsid w:val="007168F1"/>
    <w:rsid w:val="00716C98"/>
    <w:rsid w:val="00720F1C"/>
    <w:rsid w:val="007229C6"/>
    <w:rsid w:val="00726826"/>
    <w:rsid w:val="00730E60"/>
    <w:rsid w:val="00730FA6"/>
    <w:rsid w:val="007358CE"/>
    <w:rsid w:val="00737FC8"/>
    <w:rsid w:val="00741DD3"/>
    <w:rsid w:val="0074270E"/>
    <w:rsid w:val="00742D50"/>
    <w:rsid w:val="00742E81"/>
    <w:rsid w:val="00745BC7"/>
    <w:rsid w:val="00753D83"/>
    <w:rsid w:val="007544CB"/>
    <w:rsid w:val="00754861"/>
    <w:rsid w:val="0075580B"/>
    <w:rsid w:val="00755C9C"/>
    <w:rsid w:val="00757897"/>
    <w:rsid w:val="0076174E"/>
    <w:rsid w:val="0076313C"/>
    <w:rsid w:val="00767E7B"/>
    <w:rsid w:val="00771AED"/>
    <w:rsid w:val="0077264E"/>
    <w:rsid w:val="00772D8A"/>
    <w:rsid w:val="007751F6"/>
    <w:rsid w:val="0077526F"/>
    <w:rsid w:val="00785798"/>
    <w:rsid w:val="0078606F"/>
    <w:rsid w:val="007912F2"/>
    <w:rsid w:val="007921BB"/>
    <w:rsid w:val="007924CA"/>
    <w:rsid w:val="0079332A"/>
    <w:rsid w:val="00793A40"/>
    <w:rsid w:val="00797A7B"/>
    <w:rsid w:val="007A03C6"/>
    <w:rsid w:val="007A08BF"/>
    <w:rsid w:val="007A1BC9"/>
    <w:rsid w:val="007A7B16"/>
    <w:rsid w:val="007B1238"/>
    <w:rsid w:val="007B30DD"/>
    <w:rsid w:val="007B32C6"/>
    <w:rsid w:val="007B687E"/>
    <w:rsid w:val="007C1F59"/>
    <w:rsid w:val="007C26FD"/>
    <w:rsid w:val="007C4F9D"/>
    <w:rsid w:val="007C5332"/>
    <w:rsid w:val="007C71EA"/>
    <w:rsid w:val="007D0E1E"/>
    <w:rsid w:val="007D1D53"/>
    <w:rsid w:val="007D7278"/>
    <w:rsid w:val="007E05ED"/>
    <w:rsid w:val="007E0B14"/>
    <w:rsid w:val="007E1217"/>
    <w:rsid w:val="007E16CA"/>
    <w:rsid w:val="007E25CD"/>
    <w:rsid w:val="007E4562"/>
    <w:rsid w:val="007E76EC"/>
    <w:rsid w:val="007F0B46"/>
    <w:rsid w:val="007F4391"/>
    <w:rsid w:val="007F499C"/>
    <w:rsid w:val="00800953"/>
    <w:rsid w:val="00800F17"/>
    <w:rsid w:val="008015EE"/>
    <w:rsid w:val="0080199C"/>
    <w:rsid w:val="00801C93"/>
    <w:rsid w:val="00805436"/>
    <w:rsid w:val="0080563C"/>
    <w:rsid w:val="00805978"/>
    <w:rsid w:val="0081316E"/>
    <w:rsid w:val="0081482E"/>
    <w:rsid w:val="0081750A"/>
    <w:rsid w:val="00821ED5"/>
    <w:rsid w:val="008260FE"/>
    <w:rsid w:val="00826148"/>
    <w:rsid w:val="00826BED"/>
    <w:rsid w:val="00827598"/>
    <w:rsid w:val="0083136A"/>
    <w:rsid w:val="008350AE"/>
    <w:rsid w:val="008369B8"/>
    <w:rsid w:val="00836E74"/>
    <w:rsid w:val="00840DB4"/>
    <w:rsid w:val="00842654"/>
    <w:rsid w:val="008501E9"/>
    <w:rsid w:val="0085693A"/>
    <w:rsid w:val="0085698F"/>
    <w:rsid w:val="008573AE"/>
    <w:rsid w:val="00863D80"/>
    <w:rsid w:val="00864470"/>
    <w:rsid w:val="0088251F"/>
    <w:rsid w:val="00882564"/>
    <w:rsid w:val="00883A9E"/>
    <w:rsid w:val="0088563D"/>
    <w:rsid w:val="008869DE"/>
    <w:rsid w:val="00886F33"/>
    <w:rsid w:val="0089068A"/>
    <w:rsid w:val="00890D7C"/>
    <w:rsid w:val="0089141C"/>
    <w:rsid w:val="008916BC"/>
    <w:rsid w:val="00893BF2"/>
    <w:rsid w:val="008A182C"/>
    <w:rsid w:val="008A3E88"/>
    <w:rsid w:val="008B2FF5"/>
    <w:rsid w:val="008B3357"/>
    <w:rsid w:val="008B3B7E"/>
    <w:rsid w:val="008B3FD1"/>
    <w:rsid w:val="008B4190"/>
    <w:rsid w:val="008B6E0B"/>
    <w:rsid w:val="008C165B"/>
    <w:rsid w:val="008C3A20"/>
    <w:rsid w:val="008C68BE"/>
    <w:rsid w:val="008E097F"/>
    <w:rsid w:val="008E53F3"/>
    <w:rsid w:val="008E6CD1"/>
    <w:rsid w:val="008F19FA"/>
    <w:rsid w:val="008F75C4"/>
    <w:rsid w:val="0091239B"/>
    <w:rsid w:val="00913AD2"/>
    <w:rsid w:val="00913F18"/>
    <w:rsid w:val="00920116"/>
    <w:rsid w:val="009201DD"/>
    <w:rsid w:val="00920EB1"/>
    <w:rsid w:val="009215D2"/>
    <w:rsid w:val="0092232D"/>
    <w:rsid w:val="009237ED"/>
    <w:rsid w:val="00923FDE"/>
    <w:rsid w:val="00925713"/>
    <w:rsid w:val="0093222E"/>
    <w:rsid w:val="00933200"/>
    <w:rsid w:val="00934574"/>
    <w:rsid w:val="00934685"/>
    <w:rsid w:val="00934F4A"/>
    <w:rsid w:val="00935C08"/>
    <w:rsid w:val="00937BF2"/>
    <w:rsid w:val="009414B0"/>
    <w:rsid w:val="00943D7B"/>
    <w:rsid w:val="00945C29"/>
    <w:rsid w:val="00947A7E"/>
    <w:rsid w:val="00950719"/>
    <w:rsid w:val="0095194D"/>
    <w:rsid w:val="00957C76"/>
    <w:rsid w:val="0096034E"/>
    <w:rsid w:val="00961AED"/>
    <w:rsid w:val="00966E4E"/>
    <w:rsid w:val="00967547"/>
    <w:rsid w:val="0096780D"/>
    <w:rsid w:val="00975451"/>
    <w:rsid w:val="009766BF"/>
    <w:rsid w:val="00976A8C"/>
    <w:rsid w:val="00977699"/>
    <w:rsid w:val="0098392F"/>
    <w:rsid w:val="0098529E"/>
    <w:rsid w:val="0098543D"/>
    <w:rsid w:val="009862D8"/>
    <w:rsid w:val="0098694E"/>
    <w:rsid w:val="0098713B"/>
    <w:rsid w:val="00990BA6"/>
    <w:rsid w:val="0099135D"/>
    <w:rsid w:val="00993675"/>
    <w:rsid w:val="0099387D"/>
    <w:rsid w:val="009944A7"/>
    <w:rsid w:val="0099665A"/>
    <w:rsid w:val="00997F0E"/>
    <w:rsid w:val="009A505B"/>
    <w:rsid w:val="009B0E65"/>
    <w:rsid w:val="009B6F11"/>
    <w:rsid w:val="009B7E97"/>
    <w:rsid w:val="009C21A6"/>
    <w:rsid w:val="009C3435"/>
    <w:rsid w:val="009C4313"/>
    <w:rsid w:val="009C56B5"/>
    <w:rsid w:val="009C72E4"/>
    <w:rsid w:val="009D0603"/>
    <w:rsid w:val="009E227D"/>
    <w:rsid w:val="009E3642"/>
    <w:rsid w:val="009E7754"/>
    <w:rsid w:val="009F0401"/>
    <w:rsid w:val="009F36DB"/>
    <w:rsid w:val="009F762C"/>
    <w:rsid w:val="009F7DEB"/>
    <w:rsid w:val="00A11642"/>
    <w:rsid w:val="00A13AF9"/>
    <w:rsid w:val="00A13F7F"/>
    <w:rsid w:val="00A1431A"/>
    <w:rsid w:val="00A20BFE"/>
    <w:rsid w:val="00A21766"/>
    <w:rsid w:val="00A21990"/>
    <w:rsid w:val="00A263AE"/>
    <w:rsid w:val="00A26F33"/>
    <w:rsid w:val="00A33DBB"/>
    <w:rsid w:val="00A40FAC"/>
    <w:rsid w:val="00A41CA4"/>
    <w:rsid w:val="00A44C8F"/>
    <w:rsid w:val="00A5469D"/>
    <w:rsid w:val="00A547AD"/>
    <w:rsid w:val="00A60609"/>
    <w:rsid w:val="00A6192A"/>
    <w:rsid w:val="00A63BFE"/>
    <w:rsid w:val="00A65CD8"/>
    <w:rsid w:val="00A73A00"/>
    <w:rsid w:val="00A83809"/>
    <w:rsid w:val="00A84A47"/>
    <w:rsid w:val="00A868B5"/>
    <w:rsid w:val="00A90AEE"/>
    <w:rsid w:val="00A90F06"/>
    <w:rsid w:val="00A93674"/>
    <w:rsid w:val="00A94D06"/>
    <w:rsid w:val="00A978E6"/>
    <w:rsid w:val="00A97B15"/>
    <w:rsid w:val="00A97B48"/>
    <w:rsid w:val="00AA20E4"/>
    <w:rsid w:val="00AA4E5F"/>
    <w:rsid w:val="00AA5C67"/>
    <w:rsid w:val="00AA7741"/>
    <w:rsid w:val="00AA7F18"/>
    <w:rsid w:val="00AB12AE"/>
    <w:rsid w:val="00AB2DCF"/>
    <w:rsid w:val="00AB374A"/>
    <w:rsid w:val="00AB3E8F"/>
    <w:rsid w:val="00AC1391"/>
    <w:rsid w:val="00AD07CA"/>
    <w:rsid w:val="00AD3353"/>
    <w:rsid w:val="00AD7173"/>
    <w:rsid w:val="00AE142D"/>
    <w:rsid w:val="00AE1D89"/>
    <w:rsid w:val="00AE35F2"/>
    <w:rsid w:val="00AE4744"/>
    <w:rsid w:val="00AE6FCB"/>
    <w:rsid w:val="00AE7783"/>
    <w:rsid w:val="00AF158D"/>
    <w:rsid w:val="00AF3DCB"/>
    <w:rsid w:val="00AF48BE"/>
    <w:rsid w:val="00AF4AB0"/>
    <w:rsid w:val="00AF6791"/>
    <w:rsid w:val="00B04C99"/>
    <w:rsid w:val="00B0748D"/>
    <w:rsid w:val="00B16165"/>
    <w:rsid w:val="00B16576"/>
    <w:rsid w:val="00B165E4"/>
    <w:rsid w:val="00B24C0B"/>
    <w:rsid w:val="00B25A1C"/>
    <w:rsid w:val="00B27CFF"/>
    <w:rsid w:val="00B345CE"/>
    <w:rsid w:val="00B37E81"/>
    <w:rsid w:val="00B4241A"/>
    <w:rsid w:val="00B46F7A"/>
    <w:rsid w:val="00B475F3"/>
    <w:rsid w:val="00B51A5F"/>
    <w:rsid w:val="00B52046"/>
    <w:rsid w:val="00B52B45"/>
    <w:rsid w:val="00B60F11"/>
    <w:rsid w:val="00B646A1"/>
    <w:rsid w:val="00B67299"/>
    <w:rsid w:val="00B71684"/>
    <w:rsid w:val="00B726EA"/>
    <w:rsid w:val="00B75456"/>
    <w:rsid w:val="00B80FC2"/>
    <w:rsid w:val="00B83501"/>
    <w:rsid w:val="00B928D1"/>
    <w:rsid w:val="00B93318"/>
    <w:rsid w:val="00B94313"/>
    <w:rsid w:val="00BA06E3"/>
    <w:rsid w:val="00BA3430"/>
    <w:rsid w:val="00BA4EC8"/>
    <w:rsid w:val="00BB1411"/>
    <w:rsid w:val="00BB295B"/>
    <w:rsid w:val="00BB70B3"/>
    <w:rsid w:val="00BC0C6E"/>
    <w:rsid w:val="00BC2E98"/>
    <w:rsid w:val="00BC32CD"/>
    <w:rsid w:val="00BC3D75"/>
    <w:rsid w:val="00BC5D53"/>
    <w:rsid w:val="00BC60D6"/>
    <w:rsid w:val="00BC6965"/>
    <w:rsid w:val="00BE0A2E"/>
    <w:rsid w:val="00BE3161"/>
    <w:rsid w:val="00BE5282"/>
    <w:rsid w:val="00BE5B7A"/>
    <w:rsid w:val="00BE61CF"/>
    <w:rsid w:val="00BF195E"/>
    <w:rsid w:val="00BF1CDE"/>
    <w:rsid w:val="00BF7AC4"/>
    <w:rsid w:val="00C00585"/>
    <w:rsid w:val="00C022A5"/>
    <w:rsid w:val="00C02D80"/>
    <w:rsid w:val="00C030E2"/>
    <w:rsid w:val="00C04510"/>
    <w:rsid w:val="00C06099"/>
    <w:rsid w:val="00C06B9A"/>
    <w:rsid w:val="00C0746E"/>
    <w:rsid w:val="00C11E71"/>
    <w:rsid w:val="00C14B5A"/>
    <w:rsid w:val="00C1575F"/>
    <w:rsid w:val="00C20533"/>
    <w:rsid w:val="00C20896"/>
    <w:rsid w:val="00C265DD"/>
    <w:rsid w:val="00C30A15"/>
    <w:rsid w:val="00C30B60"/>
    <w:rsid w:val="00C31DB8"/>
    <w:rsid w:val="00C34AD1"/>
    <w:rsid w:val="00C35AAB"/>
    <w:rsid w:val="00C364BE"/>
    <w:rsid w:val="00C37DB0"/>
    <w:rsid w:val="00C4406B"/>
    <w:rsid w:val="00C45360"/>
    <w:rsid w:val="00C468E2"/>
    <w:rsid w:val="00C5023D"/>
    <w:rsid w:val="00C57131"/>
    <w:rsid w:val="00C573DA"/>
    <w:rsid w:val="00C57D48"/>
    <w:rsid w:val="00C650F5"/>
    <w:rsid w:val="00C66C93"/>
    <w:rsid w:val="00C70B0A"/>
    <w:rsid w:val="00C7391F"/>
    <w:rsid w:val="00C76FAC"/>
    <w:rsid w:val="00C80197"/>
    <w:rsid w:val="00C8096E"/>
    <w:rsid w:val="00C815DD"/>
    <w:rsid w:val="00C8203E"/>
    <w:rsid w:val="00C86804"/>
    <w:rsid w:val="00C8781A"/>
    <w:rsid w:val="00C90331"/>
    <w:rsid w:val="00C91C62"/>
    <w:rsid w:val="00C93696"/>
    <w:rsid w:val="00C93B14"/>
    <w:rsid w:val="00C93EAF"/>
    <w:rsid w:val="00C940FF"/>
    <w:rsid w:val="00C943CC"/>
    <w:rsid w:val="00C97A6A"/>
    <w:rsid w:val="00CA19A9"/>
    <w:rsid w:val="00CA4691"/>
    <w:rsid w:val="00CA5E9A"/>
    <w:rsid w:val="00CA741A"/>
    <w:rsid w:val="00CB1271"/>
    <w:rsid w:val="00CB4FF6"/>
    <w:rsid w:val="00CB5234"/>
    <w:rsid w:val="00CC1671"/>
    <w:rsid w:val="00CC1D66"/>
    <w:rsid w:val="00CC23D4"/>
    <w:rsid w:val="00CC3C30"/>
    <w:rsid w:val="00CC3DD5"/>
    <w:rsid w:val="00CC57EB"/>
    <w:rsid w:val="00CD30FF"/>
    <w:rsid w:val="00CD49B4"/>
    <w:rsid w:val="00CD62D5"/>
    <w:rsid w:val="00CE35B1"/>
    <w:rsid w:val="00CE576E"/>
    <w:rsid w:val="00CF19CB"/>
    <w:rsid w:val="00D0031D"/>
    <w:rsid w:val="00D06162"/>
    <w:rsid w:val="00D11D5C"/>
    <w:rsid w:val="00D12066"/>
    <w:rsid w:val="00D17598"/>
    <w:rsid w:val="00D211DB"/>
    <w:rsid w:val="00D21FC3"/>
    <w:rsid w:val="00D3054A"/>
    <w:rsid w:val="00D3215D"/>
    <w:rsid w:val="00D3300A"/>
    <w:rsid w:val="00D35710"/>
    <w:rsid w:val="00D40669"/>
    <w:rsid w:val="00D42A3B"/>
    <w:rsid w:val="00D4313D"/>
    <w:rsid w:val="00D44018"/>
    <w:rsid w:val="00D45466"/>
    <w:rsid w:val="00D46213"/>
    <w:rsid w:val="00D46F59"/>
    <w:rsid w:val="00D523BC"/>
    <w:rsid w:val="00D56DA4"/>
    <w:rsid w:val="00D56F77"/>
    <w:rsid w:val="00D67016"/>
    <w:rsid w:val="00D73342"/>
    <w:rsid w:val="00D7470D"/>
    <w:rsid w:val="00D75C0C"/>
    <w:rsid w:val="00D77085"/>
    <w:rsid w:val="00D905FF"/>
    <w:rsid w:val="00D9696D"/>
    <w:rsid w:val="00DA0DC7"/>
    <w:rsid w:val="00DA4B25"/>
    <w:rsid w:val="00DA56E1"/>
    <w:rsid w:val="00DA5E83"/>
    <w:rsid w:val="00DB2FC4"/>
    <w:rsid w:val="00DB3F79"/>
    <w:rsid w:val="00DC4881"/>
    <w:rsid w:val="00DC5215"/>
    <w:rsid w:val="00DC5B44"/>
    <w:rsid w:val="00DD02BC"/>
    <w:rsid w:val="00DD0890"/>
    <w:rsid w:val="00DD1308"/>
    <w:rsid w:val="00DD21BA"/>
    <w:rsid w:val="00DD4225"/>
    <w:rsid w:val="00DD55D4"/>
    <w:rsid w:val="00DD7E99"/>
    <w:rsid w:val="00DE2CF8"/>
    <w:rsid w:val="00DE350E"/>
    <w:rsid w:val="00DE413C"/>
    <w:rsid w:val="00DE45AE"/>
    <w:rsid w:val="00DE5910"/>
    <w:rsid w:val="00DF13C6"/>
    <w:rsid w:val="00DF2E58"/>
    <w:rsid w:val="00DF76DA"/>
    <w:rsid w:val="00E1446D"/>
    <w:rsid w:val="00E15476"/>
    <w:rsid w:val="00E20E35"/>
    <w:rsid w:val="00E22C0C"/>
    <w:rsid w:val="00E24E90"/>
    <w:rsid w:val="00E25F60"/>
    <w:rsid w:val="00E30F69"/>
    <w:rsid w:val="00E31833"/>
    <w:rsid w:val="00E31B94"/>
    <w:rsid w:val="00E418C1"/>
    <w:rsid w:val="00E4546C"/>
    <w:rsid w:val="00E4700E"/>
    <w:rsid w:val="00E47FB8"/>
    <w:rsid w:val="00E5025F"/>
    <w:rsid w:val="00E51EC3"/>
    <w:rsid w:val="00E539C4"/>
    <w:rsid w:val="00E55A49"/>
    <w:rsid w:val="00E56265"/>
    <w:rsid w:val="00E60512"/>
    <w:rsid w:val="00E61AB2"/>
    <w:rsid w:val="00E62860"/>
    <w:rsid w:val="00E62F88"/>
    <w:rsid w:val="00E71E42"/>
    <w:rsid w:val="00E7276F"/>
    <w:rsid w:val="00E7519C"/>
    <w:rsid w:val="00E759C2"/>
    <w:rsid w:val="00E75C49"/>
    <w:rsid w:val="00E772A4"/>
    <w:rsid w:val="00E80C25"/>
    <w:rsid w:val="00E834BD"/>
    <w:rsid w:val="00E842C2"/>
    <w:rsid w:val="00E858A5"/>
    <w:rsid w:val="00E8725D"/>
    <w:rsid w:val="00E87DB4"/>
    <w:rsid w:val="00E900E2"/>
    <w:rsid w:val="00E911ED"/>
    <w:rsid w:val="00E913FA"/>
    <w:rsid w:val="00E96FA2"/>
    <w:rsid w:val="00EA06F5"/>
    <w:rsid w:val="00EA15C5"/>
    <w:rsid w:val="00EA1950"/>
    <w:rsid w:val="00EA33A9"/>
    <w:rsid w:val="00EA36D9"/>
    <w:rsid w:val="00EA4B69"/>
    <w:rsid w:val="00EA50D2"/>
    <w:rsid w:val="00EA7727"/>
    <w:rsid w:val="00EA7A1A"/>
    <w:rsid w:val="00EA7E7B"/>
    <w:rsid w:val="00EB0C48"/>
    <w:rsid w:val="00EB1A50"/>
    <w:rsid w:val="00EB24A4"/>
    <w:rsid w:val="00EB40F8"/>
    <w:rsid w:val="00EB56BC"/>
    <w:rsid w:val="00EB6B65"/>
    <w:rsid w:val="00EB7D48"/>
    <w:rsid w:val="00EC06C5"/>
    <w:rsid w:val="00EC09EE"/>
    <w:rsid w:val="00EC3956"/>
    <w:rsid w:val="00EC5FD6"/>
    <w:rsid w:val="00ED34C3"/>
    <w:rsid w:val="00ED3554"/>
    <w:rsid w:val="00ED3B40"/>
    <w:rsid w:val="00ED732F"/>
    <w:rsid w:val="00EE02E9"/>
    <w:rsid w:val="00EE07BA"/>
    <w:rsid w:val="00EE5595"/>
    <w:rsid w:val="00EE5DAD"/>
    <w:rsid w:val="00EF2CF9"/>
    <w:rsid w:val="00EF6456"/>
    <w:rsid w:val="00EF7554"/>
    <w:rsid w:val="00EF7B5E"/>
    <w:rsid w:val="00F005E0"/>
    <w:rsid w:val="00F02274"/>
    <w:rsid w:val="00F02513"/>
    <w:rsid w:val="00F030E0"/>
    <w:rsid w:val="00F0409E"/>
    <w:rsid w:val="00F0456E"/>
    <w:rsid w:val="00F12621"/>
    <w:rsid w:val="00F127AE"/>
    <w:rsid w:val="00F13BEB"/>
    <w:rsid w:val="00F13EE8"/>
    <w:rsid w:val="00F16128"/>
    <w:rsid w:val="00F204BF"/>
    <w:rsid w:val="00F210B2"/>
    <w:rsid w:val="00F21FB9"/>
    <w:rsid w:val="00F2549F"/>
    <w:rsid w:val="00F269DF"/>
    <w:rsid w:val="00F270D4"/>
    <w:rsid w:val="00F31CF9"/>
    <w:rsid w:val="00F33060"/>
    <w:rsid w:val="00F3563F"/>
    <w:rsid w:val="00F375CD"/>
    <w:rsid w:val="00F37BC9"/>
    <w:rsid w:val="00F411E4"/>
    <w:rsid w:val="00F440AE"/>
    <w:rsid w:val="00F46EAA"/>
    <w:rsid w:val="00F47D79"/>
    <w:rsid w:val="00F51A65"/>
    <w:rsid w:val="00F53AC9"/>
    <w:rsid w:val="00F562DE"/>
    <w:rsid w:val="00F6033B"/>
    <w:rsid w:val="00F660CB"/>
    <w:rsid w:val="00F67C11"/>
    <w:rsid w:val="00F70E4C"/>
    <w:rsid w:val="00F717AD"/>
    <w:rsid w:val="00F743C8"/>
    <w:rsid w:val="00F74FD3"/>
    <w:rsid w:val="00F77A6C"/>
    <w:rsid w:val="00F8004E"/>
    <w:rsid w:val="00F97407"/>
    <w:rsid w:val="00F977A3"/>
    <w:rsid w:val="00FA03A1"/>
    <w:rsid w:val="00FA5BB2"/>
    <w:rsid w:val="00FA7B59"/>
    <w:rsid w:val="00FB158A"/>
    <w:rsid w:val="00FB26B2"/>
    <w:rsid w:val="00FB5767"/>
    <w:rsid w:val="00FB7AD8"/>
    <w:rsid w:val="00FC02E5"/>
    <w:rsid w:val="00FC0490"/>
    <w:rsid w:val="00FC383B"/>
    <w:rsid w:val="00FC5394"/>
    <w:rsid w:val="00FD02E7"/>
    <w:rsid w:val="00FD2624"/>
    <w:rsid w:val="00FD5E1A"/>
    <w:rsid w:val="00FD64AE"/>
    <w:rsid w:val="00FD7FF1"/>
    <w:rsid w:val="00FE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A44A9-D41D-43CD-9889-5A19464C3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9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B295B"/>
    <w:rPr>
      <w:rFonts w:ascii="Segoe UI" w:hAnsi="Segoe UI" w:cs="Segoe UI"/>
      <w:sz w:val="18"/>
      <w:szCs w:val="18"/>
    </w:rPr>
  </w:style>
  <w:style w:type="paragraph" w:styleId="a5">
    <w:name w:val="header"/>
    <w:basedOn w:val="a"/>
    <w:link w:val="a6"/>
    <w:uiPriority w:val="99"/>
    <w:unhideWhenUsed/>
    <w:rsid w:val="006C33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332E"/>
  </w:style>
  <w:style w:type="paragraph" w:styleId="a7">
    <w:name w:val="footer"/>
    <w:basedOn w:val="a"/>
    <w:link w:val="a8"/>
    <w:uiPriority w:val="99"/>
    <w:unhideWhenUsed/>
    <w:rsid w:val="006C332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332E"/>
  </w:style>
  <w:style w:type="paragraph" w:styleId="a9">
    <w:name w:val="List Paragraph"/>
    <w:aliases w:val="List Paragraph1,List Paragraph-ExecSummary,Bullets,List_Paragraph,Multilevel para_II,Akapit z listą BS,List Paragraph 1,References,List Paragraph (numbered (a)),IBL List Paragraph,List Paragraph nowy,Numbered List Paragraph,Bullet1"/>
    <w:basedOn w:val="a"/>
    <w:link w:val="aa"/>
    <w:uiPriority w:val="34"/>
    <w:qFormat/>
    <w:rsid w:val="006C332E"/>
    <w:pPr>
      <w:ind w:left="720"/>
      <w:contextualSpacing/>
    </w:pPr>
  </w:style>
  <w:style w:type="paragraph" w:styleId="ab">
    <w:name w:val="Normal (Web)"/>
    <w:aliases w:val="webb"/>
    <w:basedOn w:val="a"/>
    <w:uiPriority w:val="99"/>
    <w:unhideWhenUsed/>
    <w:qFormat/>
    <w:rsid w:val="00755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75580B"/>
    <w:rPr>
      <w:b/>
      <w:bCs/>
    </w:rPr>
  </w:style>
  <w:style w:type="paragraph" w:styleId="ad">
    <w:name w:val="Body Text"/>
    <w:basedOn w:val="a"/>
    <w:link w:val="ae"/>
    <w:rsid w:val="00681006"/>
    <w:pPr>
      <w:spacing w:after="0" w:line="240" w:lineRule="auto"/>
    </w:pPr>
    <w:rPr>
      <w:rFonts w:ascii="Times LatArm" w:eastAsia="Times New Roman" w:hAnsi="Times LatArm" w:cs="Times New Roman"/>
      <w:sz w:val="24"/>
      <w:szCs w:val="20"/>
      <w:lang w:val="en-US"/>
    </w:rPr>
  </w:style>
  <w:style w:type="character" w:customStyle="1" w:styleId="ae">
    <w:name w:val="Основной текст Знак"/>
    <w:basedOn w:val="a0"/>
    <w:link w:val="ad"/>
    <w:rsid w:val="00681006"/>
    <w:rPr>
      <w:rFonts w:ascii="Times LatArm" w:eastAsia="Times New Roman" w:hAnsi="Times LatArm" w:cs="Times New Roman"/>
      <w:sz w:val="24"/>
      <w:szCs w:val="20"/>
      <w:lang w:val="en-US"/>
    </w:rPr>
  </w:style>
  <w:style w:type="paragraph" w:styleId="3">
    <w:name w:val="Body Text 3"/>
    <w:basedOn w:val="a"/>
    <w:link w:val="30"/>
    <w:rsid w:val="00681006"/>
    <w:pPr>
      <w:spacing w:after="0" w:line="240" w:lineRule="auto"/>
      <w:jc w:val="center"/>
    </w:pPr>
    <w:rPr>
      <w:rFonts w:ascii="Times LatArm" w:eastAsia="Times New Roman" w:hAnsi="Times LatArm" w:cs="Times New Roman"/>
      <w:sz w:val="16"/>
      <w:szCs w:val="20"/>
      <w:lang w:val="en-US"/>
    </w:rPr>
  </w:style>
  <w:style w:type="character" w:customStyle="1" w:styleId="30">
    <w:name w:val="Основной текст 3 Знак"/>
    <w:basedOn w:val="a0"/>
    <w:link w:val="3"/>
    <w:rsid w:val="00681006"/>
    <w:rPr>
      <w:rFonts w:ascii="Times LatArm" w:eastAsia="Times New Roman" w:hAnsi="Times LatArm" w:cs="Times New Roman"/>
      <w:sz w:val="16"/>
      <w:szCs w:val="20"/>
      <w:lang w:val="en-US"/>
    </w:rPr>
  </w:style>
  <w:style w:type="character" w:customStyle="1" w:styleId="aa">
    <w:name w:val="Абзац списка Знак"/>
    <w:aliases w:val="List Paragraph1 Знак,List Paragraph-ExecSummary Знак,Bullets Знак,List_Paragraph Знак,Multilevel para_II Знак,Akapit z listą BS Знак,List Paragraph 1 Знак,References Знак,List Paragraph (numbered (a)) Знак,IBL List Paragraph Знак"/>
    <w:link w:val="a9"/>
    <w:uiPriority w:val="34"/>
    <w:locked/>
    <w:rsid w:val="00D46213"/>
  </w:style>
  <w:style w:type="character" w:styleId="af">
    <w:name w:val="Hyperlink"/>
    <w:basedOn w:val="a0"/>
    <w:uiPriority w:val="99"/>
    <w:unhideWhenUsed/>
    <w:rsid w:val="00EC06C5"/>
    <w:rPr>
      <w:color w:val="0000FF"/>
      <w:u w:val="single"/>
    </w:rPr>
  </w:style>
  <w:style w:type="character" w:customStyle="1" w:styleId="1">
    <w:name w:val="Неразрешенное упоминание1"/>
    <w:basedOn w:val="a0"/>
    <w:uiPriority w:val="99"/>
    <w:semiHidden/>
    <w:unhideWhenUsed/>
    <w:rsid w:val="00826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007">
      <w:bodyDiv w:val="1"/>
      <w:marLeft w:val="0"/>
      <w:marRight w:val="0"/>
      <w:marTop w:val="0"/>
      <w:marBottom w:val="0"/>
      <w:divBdr>
        <w:top w:val="none" w:sz="0" w:space="0" w:color="auto"/>
        <w:left w:val="none" w:sz="0" w:space="0" w:color="auto"/>
        <w:bottom w:val="none" w:sz="0" w:space="0" w:color="auto"/>
        <w:right w:val="none" w:sz="0" w:space="0" w:color="auto"/>
      </w:divBdr>
    </w:div>
    <w:div w:id="60637043">
      <w:bodyDiv w:val="1"/>
      <w:marLeft w:val="0"/>
      <w:marRight w:val="0"/>
      <w:marTop w:val="0"/>
      <w:marBottom w:val="0"/>
      <w:divBdr>
        <w:top w:val="none" w:sz="0" w:space="0" w:color="auto"/>
        <w:left w:val="none" w:sz="0" w:space="0" w:color="auto"/>
        <w:bottom w:val="none" w:sz="0" w:space="0" w:color="auto"/>
        <w:right w:val="none" w:sz="0" w:space="0" w:color="auto"/>
      </w:divBdr>
    </w:div>
    <w:div w:id="85619215">
      <w:bodyDiv w:val="1"/>
      <w:marLeft w:val="0"/>
      <w:marRight w:val="0"/>
      <w:marTop w:val="0"/>
      <w:marBottom w:val="0"/>
      <w:divBdr>
        <w:top w:val="none" w:sz="0" w:space="0" w:color="auto"/>
        <w:left w:val="none" w:sz="0" w:space="0" w:color="auto"/>
        <w:bottom w:val="none" w:sz="0" w:space="0" w:color="auto"/>
        <w:right w:val="none" w:sz="0" w:space="0" w:color="auto"/>
      </w:divBdr>
    </w:div>
    <w:div w:id="101269983">
      <w:bodyDiv w:val="1"/>
      <w:marLeft w:val="0"/>
      <w:marRight w:val="0"/>
      <w:marTop w:val="0"/>
      <w:marBottom w:val="0"/>
      <w:divBdr>
        <w:top w:val="none" w:sz="0" w:space="0" w:color="auto"/>
        <w:left w:val="none" w:sz="0" w:space="0" w:color="auto"/>
        <w:bottom w:val="none" w:sz="0" w:space="0" w:color="auto"/>
        <w:right w:val="none" w:sz="0" w:space="0" w:color="auto"/>
      </w:divBdr>
    </w:div>
    <w:div w:id="131601504">
      <w:bodyDiv w:val="1"/>
      <w:marLeft w:val="0"/>
      <w:marRight w:val="0"/>
      <w:marTop w:val="0"/>
      <w:marBottom w:val="0"/>
      <w:divBdr>
        <w:top w:val="none" w:sz="0" w:space="0" w:color="auto"/>
        <w:left w:val="none" w:sz="0" w:space="0" w:color="auto"/>
        <w:bottom w:val="none" w:sz="0" w:space="0" w:color="auto"/>
        <w:right w:val="none" w:sz="0" w:space="0" w:color="auto"/>
      </w:divBdr>
    </w:div>
    <w:div w:id="149754500">
      <w:bodyDiv w:val="1"/>
      <w:marLeft w:val="0"/>
      <w:marRight w:val="0"/>
      <w:marTop w:val="0"/>
      <w:marBottom w:val="0"/>
      <w:divBdr>
        <w:top w:val="none" w:sz="0" w:space="0" w:color="auto"/>
        <w:left w:val="none" w:sz="0" w:space="0" w:color="auto"/>
        <w:bottom w:val="none" w:sz="0" w:space="0" w:color="auto"/>
        <w:right w:val="none" w:sz="0" w:space="0" w:color="auto"/>
      </w:divBdr>
    </w:div>
    <w:div w:id="162815872">
      <w:bodyDiv w:val="1"/>
      <w:marLeft w:val="0"/>
      <w:marRight w:val="0"/>
      <w:marTop w:val="0"/>
      <w:marBottom w:val="0"/>
      <w:divBdr>
        <w:top w:val="none" w:sz="0" w:space="0" w:color="auto"/>
        <w:left w:val="none" w:sz="0" w:space="0" w:color="auto"/>
        <w:bottom w:val="none" w:sz="0" w:space="0" w:color="auto"/>
        <w:right w:val="none" w:sz="0" w:space="0" w:color="auto"/>
      </w:divBdr>
    </w:div>
    <w:div w:id="200437119">
      <w:bodyDiv w:val="1"/>
      <w:marLeft w:val="0"/>
      <w:marRight w:val="0"/>
      <w:marTop w:val="0"/>
      <w:marBottom w:val="0"/>
      <w:divBdr>
        <w:top w:val="none" w:sz="0" w:space="0" w:color="auto"/>
        <w:left w:val="none" w:sz="0" w:space="0" w:color="auto"/>
        <w:bottom w:val="none" w:sz="0" w:space="0" w:color="auto"/>
        <w:right w:val="none" w:sz="0" w:space="0" w:color="auto"/>
      </w:divBdr>
    </w:div>
    <w:div w:id="218826618">
      <w:bodyDiv w:val="1"/>
      <w:marLeft w:val="0"/>
      <w:marRight w:val="0"/>
      <w:marTop w:val="0"/>
      <w:marBottom w:val="0"/>
      <w:divBdr>
        <w:top w:val="none" w:sz="0" w:space="0" w:color="auto"/>
        <w:left w:val="none" w:sz="0" w:space="0" w:color="auto"/>
        <w:bottom w:val="none" w:sz="0" w:space="0" w:color="auto"/>
        <w:right w:val="none" w:sz="0" w:space="0" w:color="auto"/>
      </w:divBdr>
    </w:div>
    <w:div w:id="224025369">
      <w:bodyDiv w:val="1"/>
      <w:marLeft w:val="0"/>
      <w:marRight w:val="0"/>
      <w:marTop w:val="0"/>
      <w:marBottom w:val="0"/>
      <w:divBdr>
        <w:top w:val="none" w:sz="0" w:space="0" w:color="auto"/>
        <w:left w:val="none" w:sz="0" w:space="0" w:color="auto"/>
        <w:bottom w:val="none" w:sz="0" w:space="0" w:color="auto"/>
        <w:right w:val="none" w:sz="0" w:space="0" w:color="auto"/>
      </w:divBdr>
    </w:div>
    <w:div w:id="246616756">
      <w:bodyDiv w:val="1"/>
      <w:marLeft w:val="0"/>
      <w:marRight w:val="0"/>
      <w:marTop w:val="0"/>
      <w:marBottom w:val="0"/>
      <w:divBdr>
        <w:top w:val="none" w:sz="0" w:space="0" w:color="auto"/>
        <w:left w:val="none" w:sz="0" w:space="0" w:color="auto"/>
        <w:bottom w:val="none" w:sz="0" w:space="0" w:color="auto"/>
        <w:right w:val="none" w:sz="0" w:space="0" w:color="auto"/>
      </w:divBdr>
    </w:div>
    <w:div w:id="277949747">
      <w:bodyDiv w:val="1"/>
      <w:marLeft w:val="0"/>
      <w:marRight w:val="0"/>
      <w:marTop w:val="0"/>
      <w:marBottom w:val="0"/>
      <w:divBdr>
        <w:top w:val="none" w:sz="0" w:space="0" w:color="auto"/>
        <w:left w:val="none" w:sz="0" w:space="0" w:color="auto"/>
        <w:bottom w:val="none" w:sz="0" w:space="0" w:color="auto"/>
        <w:right w:val="none" w:sz="0" w:space="0" w:color="auto"/>
      </w:divBdr>
    </w:div>
    <w:div w:id="281618392">
      <w:bodyDiv w:val="1"/>
      <w:marLeft w:val="0"/>
      <w:marRight w:val="0"/>
      <w:marTop w:val="0"/>
      <w:marBottom w:val="0"/>
      <w:divBdr>
        <w:top w:val="none" w:sz="0" w:space="0" w:color="auto"/>
        <w:left w:val="none" w:sz="0" w:space="0" w:color="auto"/>
        <w:bottom w:val="none" w:sz="0" w:space="0" w:color="auto"/>
        <w:right w:val="none" w:sz="0" w:space="0" w:color="auto"/>
      </w:divBdr>
    </w:div>
    <w:div w:id="313802963">
      <w:bodyDiv w:val="1"/>
      <w:marLeft w:val="0"/>
      <w:marRight w:val="0"/>
      <w:marTop w:val="0"/>
      <w:marBottom w:val="0"/>
      <w:divBdr>
        <w:top w:val="none" w:sz="0" w:space="0" w:color="auto"/>
        <w:left w:val="none" w:sz="0" w:space="0" w:color="auto"/>
        <w:bottom w:val="none" w:sz="0" w:space="0" w:color="auto"/>
        <w:right w:val="none" w:sz="0" w:space="0" w:color="auto"/>
      </w:divBdr>
    </w:div>
    <w:div w:id="350880122">
      <w:bodyDiv w:val="1"/>
      <w:marLeft w:val="0"/>
      <w:marRight w:val="0"/>
      <w:marTop w:val="0"/>
      <w:marBottom w:val="0"/>
      <w:divBdr>
        <w:top w:val="none" w:sz="0" w:space="0" w:color="auto"/>
        <w:left w:val="none" w:sz="0" w:space="0" w:color="auto"/>
        <w:bottom w:val="none" w:sz="0" w:space="0" w:color="auto"/>
        <w:right w:val="none" w:sz="0" w:space="0" w:color="auto"/>
      </w:divBdr>
    </w:div>
    <w:div w:id="395393930">
      <w:bodyDiv w:val="1"/>
      <w:marLeft w:val="0"/>
      <w:marRight w:val="0"/>
      <w:marTop w:val="0"/>
      <w:marBottom w:val="0"/>
      <w:divBdr>
        <w:top w:val="none" w:sz="0" w:space="0" w:color="auto"/>
        <w:left w:val="none" w:sz="0" w:space="0" w:color="auto"/>
        <w:bottom w:val="none" w:sz="0" w:space="0" w:color="auto"/>
        <w:right w:val="none" w:sz="0" w:space="0" w:color="auto"/>
      </w:divBdr>
    </w:div>
    <w:div w:id="420225445">
      <w:bodyDiv w:val="1"/>
      <w:marLeft w:val="0"/>
      <w:marRight w:val="0"/>
      <w:marTop w:val="0"/>
      <w:marBottom w:val="0"/>
      <w:divBdr>
        <w:top w:val="none" w:sz="0" w:space="0" w:color="auto"/>
        <w:left w:val="none" w:sz="0" w:space="0" w:color="auto"/>
        <w:bottom w:val="none" w:sz="0" w:space="0" w:color="auto"/>
        <w:right w:val="none" w:sz="0" w:space="0" w:color="auto"/>
      </w:divBdr>
    </w:div>
    <w:div w:id="421075154">
      <w:bodyDiv w:val="1"/>
      <w:marLeft w:val="0"/>
      <w:marRight w:val="0"/>
      <w:marTop w:val="0"/>
      <w:marBottom w:val="0"/>
      <w:divBdr>
        <w:top w:val="none" w:sz="0" w:space="0" w:color="auto"/>
        <w:left w:val="none" w:sz="0" w:space="0" w:color="auto"/>
        <w:bottom w:val="none" w:sz="0" w:space="0" w:color="auto"/>
        <w:right w:val="none" w:sz="0" w:space="0" w:color="auto"/>
      </w:divBdr>
    </w:div>
    <w:div w:id="429011928">
      <w:bodyDiv w:val="1"/>
      <w:marLeft w:val="0"/>
      <w:marRight w:val="0"/>
      <w:marTop w:val="0"/>
      <w:marBottom w:val="0"/>
      <w:divBdr>
        <w:top w:val="none" w:sz="0" w:space="0" w:color="auto"/>
        <w:left w:val="none" w:sz="0" w:space="0" w:color="auto"/>
        <w:bottom w:val="none" w:sz="0" w:space="0" w:color="auto"/>
        <w:right w:val="none" w:sz="0" w:space="0" w:color="auto"/>
      </w:divBdr>
    </w:div>
    <w:div w:id="449860656">
      <w:bodyDiv w:val="1"/>
      <w:marLeft w:val="0"/>
      <w:marRight w:val="0"/>
      <w:marTop w:val="0"/>
      <w:marBottom w:val="0"/>
      <w:divBdr>
        <w:top w:val="none" w:sz="0" w:space="0" w:color="auto"/>
        <w:left w:val="none" w:sz="0" w:space="0" w:color="auto"/>
        <w:bottom w:val="none" w:sz="0" w:space="0" w:color="auto"/>
        <w:right w:val="none" w:sz="0" w:space="0" w:color="auto"/>
      </w:divBdr>
    </w:div>
    <w:div w:id="479083201">
      <w:bodyDiv w:val="1"/>
      <w:marLeft w:val="0"/>
      <w:marRight w:val="0"/>
      <w:marTop w:val="0"/>
      <w:marBottom w:val="0"/>
      <w:divBdr>
        <w:top w:val="none" w:sz="0" w:space="0" w:color="auto"/>
        <w:left w:val="none" w:sz="0" w:space="0" w:color="auto"/>
        <w:bottom w:val="none" w:sz="0" w:space="0" w:color="auto"/>
        <w:right w:val="none" w:sz="0" w:space="0" w:color="auto"/>
      </w:divBdr>
    </w:div>
    <w:div w:id="479729821">
      <w:bodyDiv w:val="1"/>
      <w:marLeft w:val="0"/>
      <w:marRight w:val="0"/>
      <w:marTop w:val="0"/>
      <w:marBottom w:val="0"/>
      <w:divBdr>
        <w:top w:val="none" w:sz="0" w:space="0" w:color="auto"/>
        <w:left w:val="none" w:sz="0" w:space="0" w:color="auto"/>
        <w:bottom w:val="none" w:sz="0" w:space="0" w:color="auto"/>
        <w:right w:val="none" w:sz="0" w:space="0" w:color="auto"/>
      </w:divBdr>
    </w:div>
    <w:div w:id="491066930">
      <w:bodyDiv w:val="1"/>
      <w:marLeft w:val="0"/>
      <w:marRight w:val="0"/>
      <w:marTop w:val="0"/>
      <w:marBottom w:val="0"/>
      <w:divBdr>
        <w:top w:val="none" w:sz="0" w:space="0" w:color="auto"/>
        <w:left w:val="none" w:sz="0" w:space="0" w:color="auto"/>
        <w:bottom w:val="none" w:sz="0" w:space="0" w:color="auto"/>
        <w:right w:val="none" w:sz="0" w:space="0" w:color="auto"/>
      </w:divBdr>
    </w:div>
    <w:div w:id="494806405">
      <w:bodyDiv w:val="1"/>
      <w:marLeft w:val="0"/>
      <w:marRight w:val="0"/>
      <w:marTop w:val="0"/>
      <w:marBottom w:val="0"/>
      <w:divBdr>
        <w:top w:val="none" w:sz="0" w:space="0" w:color="auto"/>
        <w:left w:val="none" w:sz="0" w:space="0" w:color="auto"/>
        <w:bottom w:val="none" w:sz="0" w:space="0" w:color="auto"/>
        <w:right w:val="none" w:sz="0" w:space="0" w:color="auto"/>
      </w:divBdr>
    </w:div>
    <w:div w:id="538010766">
      <w:bodyDiv w:val="1"/>
      <w:marLeft w:val="0"/>
      <w:marRight w:val="0"/>
      <w:marTop w:val="0"/>
      <w:marBottom w:val="0"/>
      <w:divBdr>
        <w:top w:val="none" w:sz="0" w:space="0" w:color="auto"/>
        <w:left w:val="none" w:sz="0" w:space="0" w:color="auto"/>
        <w:bottom w:val="none" w:sz="0" w:space="0" w:color="auto"/>
        <w:right w:val="none" w:sz="0" w:space="0" w:color="auto"/>
      </w:divBdr>
    </w:div>
    <w:div w:id="541866490">
      <w:bodyDiv w:val="1"/>
      <w:marLeft w:val="0"/>
      <w:marRight w:val="0"/>
      <w:marTop w:val="0"/>
      <w:marBottom w:val="0"/>
      <w:divBdr>
        <w:top w:val="none" w:sz="0" w:space="0" w:color="auto"/>
        <w:left w:val="none" w:sz="0" w:space="0" w:color="auto"/>
        <w:bottom w:val="none" w:sz="0" w:space="0" w:color="auto"/>
        <w:right w:val="none" w:sz="0" w:space="0" w:color="auto"/>
      </w:divBdr>
    </w:div>
    <w:div w:id="564486568">
      <w:bodyDiv w:val="1"/>
      <w:marLeft w:val="0"/>
      <w:marRight w:val="0"/>
      <w:marTop w:val="0"/>
      <w:marBottom w:val="0"/>
      <w:divBdr>
        <w:top w:val="none" w:sz="0" w:space="0" w:color="auto"/>
        <w:left w:val="none" w:sz="0" w:space="0" w:color="auto"/>
        <w:bottom w:val="none" w:sz="0" w:space="0" w:color="auto"/>
        <w:right w:val="none" w:sz="0" w:space="0" w:color="auto"/>
      </w:divBdr>
    </w:div>
    <w:div w:id="622620365">
      <w:bodyDiv w:val="1"/>
      <w:marLeft w:val="0"/>
      <w:marRight w:val="0"/>
      <w:marTop w:val="0"/>
      <w:marBottom w:val="0"/>
      <w:divBdr>
        <w:top w:val="none" w:sz="0" w:space="0" w:color="auto"/>
        <w:left w:val="none" w:sz="0" w:space="0" w:color="auto"/>
        <w:bottom w:val="none" w:sz="0" w:space="0" w:color="auto"/>
        <w:right w:val="none" w:sz="0" w:space="0" w:color="auto"/>
      </w:divBdr>
    </w:div>
    <w:div w:id="661008080">
      <w:bodyDiv w:val="1"/>
      <w:marLeft w:val="0"/>
      <w:marRight w:val="0"/>
      <w:marTop w:val="0"/>
      <w:marBottom w:val="0"/>
      <w:divBdr>
        <w:top w:val="none" w:sz="0" w:space="0" w:color="auto"/>
        <w:left w:val="none" w:sz="0" w:space="0" w:color="auto"/>
        <w:bottom w:val="none" w:sz="0" w:space="0" w:color="auto"/>
        <w:right w:val="none" w:sz="0" w:space="0" w:color="auto"/>
      </w:divBdr>
    </w:div>
    <w:div w:id="683556922">
      <w:bodyDiv w:val="1"/>
      <w:marLeft w:val="0"/>
      <w:marRight w:val="0"/>
      <w:marTop w:val="0"/>
      <w:marBottom w:val="0"/>
      <w:divBdr>
        <w:top w:val="none" w:sz="0" w:space="0" w:color="auto"/>
        <w:left w:val="none" w:sz="0" w:space="0" w:color="auto"/>
        <w:bottom w:val="none" w:sz="0" w:space="0" w:color="auto"/>
        <w:right w:val="none" w:sz="0" w:space="0" w:color="auto"/>
      </w:divBdr>
    </w:div>
    <w:div w:id="684284543">
      <w:bodyDiv w:val="1"/>
      <w:marLeft w:val="0"/>
      <w:marRight w:val="0"/>
      <w:marTop w:val="0"/>
      <w:marBottom w:val="0"/>
      <w:divBdr>
        <w:top w:val="none" w:sz="0" w:space="0" w:color="auto"/>
        <w:left w:val="none" w:sz="0" w:space="0" w:color="auto"/>
        <w:bottom w:val="none" w:sz="0" w:space="0" w:color="auto"/>
        <w:right w:val="none" w:sz="0" w:space="0" w:color="auto"/>
      </w:divBdr>
    </w:div>
    <w:div w:id="690688676">
      <w:bodyDiv w:val="1"/>
      <w:marLeft w:val="0"/>
      <w:marRight w:val="0"/>
      <w:marTop w:val="0"/>
      <w:marBottom w:val="0"/>
      <w:divBdr>
        <w:top w:val="none" w:sz="0" w:space="0" w:color="auto"/>
        <w:left w:val="none" w:sz="0" w:space="0" w:color="auto"/>
        <w:bottom w:val="none" w:sz="0" w:space="0" w:color="auto"/>
        <w:right w:val="none" w:sz="0" w:space="0" w:color="auto"/>
      </w:divBdr>
    </w:div>
    <w:div w:id="715081389">
      <w:bodyDiv w:val="1"/>
      <w:marLeft w:val="0"/>
      <w:marRight w:val="0"/>
      <w:marTop w:val="0"/>
      <w:marBottom w:val="0"/>
      <w:divBdr>
        <w:top w:val="none" w:sz="0" w:space="0" w:color="auto"/>
        <w:left w:val="none" w:sz="0" w:space="0" w:color="auto"/>
        <w:bottom w:val="none" w:sz="0" w:space="0" w:color="auto"/>
        <w:right w:val="none" w:sz="0" w:space="0" w:color="auto"/>
      </w:divBdr>
    </w:div>
    <w:div w:id="754865129">
      <w:bodyDiv w:val="1"/>
      <w:marLeft w:val="0"/>
      <w:marRight w:val="0"/>
      <w:marTop w:val="0"/>
      <w:marBottom w:val="0"/>
      <w:divBdr>
        <w:top w:val="none" w:sz="0" w:space="0" w:color="auto"/>
        <w:left w:val="none" w:sz="0" w:space="0" w:color="auto"/>
        <w:bottom w:val="none" w:sz="0" w:space="0" w:color="auto"/>
        <w:right w:val="none" w:sz="0" w:space="0" w:color="auto"/>
      </w:divBdr>
    </w:div>
    <w:div w:id="764226704">
      <w:bodyDiv w:val="1"/>
      <w:marLeft w:val="0"/>
      <w:marRight w:val="0"/>
      <w:marTop w:val="0"/>
      <w:marBottom w:val="0"/>
      <w:divBdr>
        <w:top w:val="none" w:sz="0" w:space="0" w:color="auto"/>
        <w:left w:val="none" w:sz="0" w:space="0" w:color="auto"/>
        <w:bottom w:val="none" w:sz="0" w:space="0" w:color="auto"/>
        <w:right w:val="none" w:sz="0" w:space="0" w:color="auto"/>
      </w:divBdr>
    </w:div>
    <w:div w:id="810169441">
      <w:bodyDiv w:val="1"/>
      <w:marLeft w:val="0"/>
      <w:marRight w:val="0"/>
      <w:marTop w:val="0"/>
      <w:marBottom w:val="0"/>
      <w:divBdr>
        <w:top w:val="none" w:sz="0" w:space="0" w:color="auto"/>
        <w:left w:val="none" w:sz="0" w:space="0" w:color="auto"/>
        <w:bottom w:val="none" w:sz="0" w:space="0" w:color="auto"/>
        <w:right w:val="none" w:sz="0" w:space="0" w:color="auto"/>
      </w:divBdr>
    </w:div>
    <w:div w:id="815075779">
      <w:bodyDiv w:val="1"/>
      <w:marLeft w:val="0"/>
      <w:marRight w:val="0"/>
      <w:marTop w:val="0"/>
      <w:marBottom w:val="0"/>
      <w:divBdr>
        <w:top w:val="none" w:sz="0" w:space="0" w:color="auto"/>
        <w:left w:val="none" w:sz="0" w:space="0" w:color="auto"/>
        <w:bottom w:val="none" w:sz="0" w:space="0" w:color="auto"/>
        <w:right w:val="none" w:sz="0" w:space="0" w:color="auto"/>
      </w:divBdr>
    </w:div>
    <w:div w:id="817458108">
      <w:bodyDiv w:val="1"/>
      <w:marLeft w:val="0"/>
      <w:marRight w:val="0"/>
      <w:marTop w:val="0"/>
      <w:marBottom w:val="0"/>
      <w:divBdr>
        <w:top w:val="none" w:sz="0" w:space="0" w:color="auto"/>
        <w:left w:val="none" w:sz="0" w:space="0" w:color="auto"/>
        <w:bottom w:val="none" w:sz="0" w:space="0" w:color="auto"/>
        <w:right w:val="none" w:sz="0" w:space="0" w:color="auto"/>
      </w:divBdr>
    </w:div>
    <w:div w:id="838692315">
      <w:bodyDiv w:val="1"/>
      <w:marLeft w:val="0"/>
      <w:marRight w:val="0"/>
      <w:marTop w:val="0"/>
      <w:marBottom w:val="0"/>
      <w:divBdr>
        <w:top w:val="none" w:sz="0" w:space="0" w:color="auto"/>
        <w:left w:val="none" w:sz="0" w:space="0" w:color="auto"/>
        <w:bottom w:val="none" w:sz="0" w:space="0" w:color="auto"/>
        <w:right w:val="none" w:sz="0" w:space="0" w:color="auto"/>
      </w:divBdr>
    </w:div>
    <w:div w:id="861357508">
      <w:bodyDiv w:val="1"/>
      <w:marLeft w:val="0"/>
      <w:marRight w:val="0"/>
      <w:marTop w:val="0"/>
      <w:marBottom w:val="0"/>
      <w:divBdr>
        <w:top w:val="none" w:sz="0" w:space="0" w:color="auto"/>
        <w:left w:val="none" w:sz="0" w:space="0" w:color="auto"/>
        <w:bottom w:val="none" w:sz="0" w:space="0" w:color="auto"/>
        <w:right w:val="none" w:sz="0" w:space="0" w:color="auto"/>
      </w:divBdr>
    </w:div>
    <w:div w:id="862942934">
      <w:bodyDiv w:val="1"/>
      <w:marLeft w:val="0"/>
      <w:marRight w:val="0"/>
      <w:marTop w:val="0"/>
      <w:marBottom w:val="0"/>
      <w:divBdr>
        <w:top w:val="none" w:sz="0" w:space="0" w:color="auto"/>
        <w:left w:val="none" w:sz="0" w:space="0" w:color="auto"/>
        <w:bottom w:val="none" w:sz="0" w:space="0" w:color="auto"/>
        <w:right w:val="none" w:sz="0" w:space="0" w:color="auto"/>
      </w:divBdr>
    </w:div>
    <w:div w:id="886065751">
      <w:bodyDiv w:val="1"/>
      <w:marLeft w:val="0"/>
      <w:marRight w:val="0"/>
      <w:marTop w:val="0"/>
      <w:marBottom w:val="0"/>
      <w:divBdr>
        <w:top w:val="none" w:sz="0" w:space="0" w:color="auto"/>
        <w:left w:val="none" w:sz="0" w:space="0" w:color="auto"/>
        <w:bottom w:val="none" w:sz="0" w:space="0" w:color="auto"/>
        <w:right w:val="none" w:sz="0" w:space="0" w:color="auto"/>
      </w:divBdr>
    </w:div>
    <w:div w:id="908224087">
      <w:bodyDiv w:val="1"/>
      <w:marLeft w:val="0"/>
      <w:marRight w:val="0"/>
      <w:marTop w:val="0"/>
      <w:marBottom w:val="0"/>
      <w:divBdr>
        <w:top w:val="none" w:sz="0" w:space="0" w:color="auto"/>
        <w:left w:val="none" w:sz="0" w:space="0" w:color="auto"/>
        <w:bottom w:val="none" w:sz="0" w:space="0" w:color="auto"/>
        <w:right w:val="none" w:sz="0" w:space="0" w:color="auto"/>
      </w:divBdr>
    </w:div>
    <w:div w:id="911239017">
      <w:bodyDiv w:val="1"/>
      <w:marLeft w:val="0"/>
      <w:marRight w:val="0"/>
      <w:marTop w:val="0"/>
      <w:marBottom w:val="0"/>
      <w:divBdr>
        <w:top w:val="none" w:sz="0" w:space="0" w:color="auto"/>
        <w:left w:val="none" w:sz="0" w:space="0" w:color="auto"/>
        <w:bottom w:val="none" w:sz="0" w:space="0" w:color="auto"/>
        <w:right w:val="none" w:sz="0" w:space="0" w:color="auto"/>
      </w:divBdr>
    </w:div>
    <w:div w:id="936669422">
      <w:bodyDiv w:val="1"/>
      <w:marLeft w:val="0"/>
      <w:marRight w:val="0"/>
      <w:marTop w:val="0"/>
      <w:marBottom w:val="0"/>
      <w:divBdr>
        <w:top w:val="none" w:sz="0" w:space="0" w:color="auto"/>
        <w:left w:val="none" w:sz="0" w:space="0" w:color="auto"/>
        <w:bottom w:val="none" w:sz="0" w:space="0" w:color="auto"/>
        <w:right w:val="none" w:sz="0" w:space="0" w:color="auto"/>
      </w:divBdr>
    </w:div>
    <w:div w:id="939802218">
      <w:bodyDiv w:val="1"/>
      <w:marLeft w:val="0"/>
      <w:marRight w:val="0"/>
      <w:marTop w:val="0"/>
      <w:marBottom w:val="0"/>
      <w:divBdr>
        <w:top w:val="none" w:sz="0" w:space="0" w:color="auto"/>
        <w:left w:val="none" w:sz="0" w:space="0" w:color="auto"/>
        <w:bottom w:val="none" w:sz="0" w:space="0" w:color="auto"/>
        <w:right w:val="none" w:sz="0" w:space="0" w:color="auto"/>
      </w:divBdr>
    </w:div>
    <w:div w:id="950942920">
      <w:bodyDiv w:val="1"/>
      <w:marLeft w:val="0"/>
      <w:marRight w:val="0"/>
      <w:marTop w:val="0"/>
      <w:marBottom w:val="0"/>
      <w:divBdr>
        <w:top w:val="none" w:sz="0" w:space="0" w:color="auto"/>
        <w:left w:val="none" w:sz="0" w:space="0" w:color="auto"/>
        <w:bottom w:val="none" w:sz="0" w:space="0" w:color="auto"/>
        <w:right w:val="none" w:sz="0" w:space="0" w:color="auto"/>
      </w:divBdr>
    </w:div>
    <w:div w:id="964964173">
      <w:bodyDiv w:val="1"/>
      <w:marLeft w:val="0"/>
      <w:marRight w:val="0"/>
      <w:marTop w:val="0"/>
      <w:marBottom w:val="0"/>
      <w:divBdr>
        <w:top w:val="none" w:sz="0" w:space="0" w:color="auto"/>
        <w:left w:val="none" w:sz="0" w:space="0" w:color="auto"/>
        <w:bottom w:val="none" w:sz="0" w:space="0" w:color="auto"/>
        <w:right w:val="none" w:sz="0" w:space="0" w:color="auto"/>
      </w:divBdr>
    </w:div>
    <w:div w:id="1028146178">
      <w:bodyDiv w:val="1"/>
      <w:marLeft w:val="0"/>
      <w:marRight w:val="0"/>
      <w:marTop w:val="0"/>
      <w:marBottom w:val="0"/>
      <w:divBdr>
        <w:top w:val="none" w:sz="0" w:space="0" w:color="auto"/>
        <w:left w:val="none" w:sz="0" w:space="0" w:color="auto"/>
        <w:bottom w:val="none" w:sz="0" w:space="0" w:color="auto"/>
        <w:right w:val="none" w:sz="0" w:space="0" w:color="auto"/>
      </w:divBdr>
    </w:div>
    <w:div w:id="1081414297">
      <w:bodyDiv w:val="1"/>
      <w:marLeft w:val="0"/>
      <w:marRight w:val="0"/>
      <w:marTop w:val="0"/>
      <w:marBottom w:val="0"/>
      <w:divBdr>
        <w:top w:val="none" w:sz="0" w:space="0" w:color="auto"/>
        <w:left w:val="none" w:sz="0" w:space="0" w:color="auto"/>
        <w:bottom w:val="none" w:sz="0" w:space="0" w:color="auto"/>
        <w:right w:val="none" w:sz="0" w:space="0" w:color="auto"/>
      </w:divBdr>
    </w:div>
    <w:div w:id="1082339033">
      <w:bodyDiv w:val="1"/>
      <w:marLeft w:val="0"/>
      <w:marRight w:val="0"/>
      <w:marTop w:val="0"/>
      <w:marBottom w:val="0"/>
      <w:divBdr>
        <w:top w:val="none" w:sz="0" w:space="0" w:color="auto"/>
        <w:left w:val="none" w:sz="0" w:space="0" w:color="auto"/>
        <w:bottom w:val="none" w:sz="0" w:space="0" w:color="auto"/>
        <w:right w:val="none" w:sz="0" w:space="0" w:color="auto"/>
      </w:divBdr>
    </w:div>
    <w:div w:id="1082527785">
      <w:bodyDiv w:val="1"/>
      <w:marLeft w:val="0"/>
      <w:marRight w:val="0"/>
      <w:marTop w:val="0"/>
      <w:marBottom w:val="0"/>
      <w:divBdr>
        <w:top w:val="none" w:sz="0" w:space="0" w:color="auto"/>
        <w:left w:val="none" w:sz="0" w:space="0" w:color="auto"/>
        <w:bottom w:val="none" w:sz="0" w:space="0" w:color="auto"/>
        <w:right w:val="none" w:sz="0" w:space="0" w:color="auto"/>
      </w:divBdr>
    </w:div>
    <w:div w:id="1108813516">
      <w:bodyDiv w:val="1"/>
      <w:marLeft w:val="0"/>
      <w:marRight w:val="0"/>
      <w:marTop w:val="0"/>
      <w:marBottom w:val="0"/>
      <w:divBdr>
        <w:top w:val="none" w:sz="0" w:space="0" w:color="auto"/>
        <w:left w:val="none" w:sz="0" w:space="0" w:color="auto"/>
        <w:bottom w:val="none" w:sz="0" w:space="0" w:color="auto"/>
        <w:right w:val="none" w:sz="0" w:space="0" w:color="auto"/>
      </w:divBdr>
    </w:div>
    <w:div w:id="1139805812">
      <w:bodyDiv w:val="1"/>
      <w:marLeft w:val="0"/>
      <w:marRight w:val="0"/>
      <w:marTop w:val="0"/>
      <w:marBottom w:val="0"/>
      <w:divBdr>
        <w:top w:val="none" w:sz="0" w:space="0" w:color="auto"/>
        <w:left w:val="none" w:sz="0" w:space="0" w:color="auto"/>
        <w:bottom w:val="none" w:sz="0" w:space="0" w:color="auto"/>
        <w:right w:val="none" w:sz="0" w:space="0" w:color="auto"/>
      </w:divBdr>
    </w:div>
    <w:div w:id="1159807881">
      <w:bodyDiv w:val="1"/>
      <w:marLeft w:val="0"/>
      <w:marRight w:val="0"/>
      <w:marTop w:val="0"/>
      <w:marBottom w:val="0"/>
      <w:divBdr>
        <w:top w:val="none" w:sz="0" w:space="0" w:color="auto"/>
        <w:left w:val="none" w:sz="0" w:space="0" w:color="auto"/>
        <w:bottom w:val="none" w:sz="0" w:space="0" w:color="auto"/>
        <w:right w:val="none" w:sz="0" w:space="0" w:color="auto"/>
      </w:divBdr>
    </w:div>
    <w:div w:id="1167205614">
      <w:bodyDiv w:val="1"/>
      <w:marLeft w:val="0"/>
      <w:marRight w:val="0"/>
      <w:marTop w:val="0"/>
      <w:marBottom w:val="0"/>
      <w:divBdr>
        <w:top w:val="none" w:sz="0" w:space="0" w:color="auto"/>
        <w:left w:val="none" w:sz="0" w:space="0" w:color="auto"/>
        <w:bottom w:val="none" w:sz="0" w:space="0" w:color="auto"/>
        <w:right w:val="none" w:sz="0" w:space="0" w:color="auto"/>
      </w:divBdr>
    </w:div>
    <w:div w:id="1178235936">
      <w:bodyDiv w:val="1"/>
      <w:marLeft w:val="0"/>
      <w:marRight w:val="0"/>
      <w:marTop w:val="0"/>
      <w:marBottom w:val="0"/>
      <w:divBdr>
        <w:top w:val="none" w:sz="0" w:space="0" w:color="auto"/>
        <w:left w:val="none" w:sz="0" w:space="0" w:color="auto"/>
        <w:bottom w:val="none" w:sz="0" w:space="0" w:color="auto"/>
        <w:right w:val="none" w:sz="0" w:space="0" w:color="auto"/>
      </w:divBdr>
    </w:div>
    <w:div w:id="1190605617">
      <w:bodyDiv w:val="1"/>
      <w:marLeft w:val="0"/>
      <w:marRight w:val="0"/>
      <w:marTop w:val="0"/>
      <w:marBottom w:val="0"/>
      <w:divBdr>
        <w:top w:val="none" w:sz="0" w:space="0" w:color="auto"/>
        <w:left w:val="none" w:sz="0" w:space="0" w:color="auto"/>
        <w:bottom w:val="none" w:sz="0" w:space="0" w:color="auto"/>
        <w:right w:val="none" w:sz="0" w:space="0" w:color="auto"/>
      </w:divBdr>
    </w:div>
    <w:div w:id="1204906976">
      <w:bodyDiv w:val="1"/>
      <w:marLeft w:val="0"/>
      <w:marRight w:val="0"/>
      <w:marTop w:val="0"/>
      <w:marBottom w:val="0"/>
      <w:divBdr>
        <w:top w:val="none" w:sz="0" w:space="0" w:color="auto"/>
        <w:left w:val="none" w:sz="0" w:space="0" w:color="auto"/>
        <w:bottom w:val="none" w:sz="0" w:space="0" w:color="auto"/>
        <w:right w:val="none" w:sz="0" w:space="0" w:color="auto"/>
      </w:divBdr>
    </w:div>
    <w:div w:id="1257834639">
      <w:bodyDiv w:val="1"/>
      <w:marLeft w:val="0"/>
      <w:marRight w:val="0"/>
      <w:marTop w:val="0"/>
      <w:marBottom w:val="0"/>
      <w:divBdr>
        <w:top w:val="none" w:sz="0" w:space="0" w:color="auto"/>
        <w:left w:val="none" w:sz="0" w:space="0" w:color="auto"/>
        <w:bottom w:val="none" w:sz="0" w:space="0" w:color="auto"/>
        <w:right w:val="none" w:sz="0" w:space="0" w:color="auto"/>
      </w:divBdr>
    </w:div>
    <w:div w:id="1262759438">
      <w:bodyDiv w:val="1"/>
      <w:marLeft w:val="0"/>
      <w:marRight w:val="0"/>
      <w:marTop w:val="0"/>
      <w:marBottom w:val="0"/>
      <w:divBdr>
        <w:top w:val="none" w:sz="0" w:space="0" w:color="auto"/>
        <w:left w:val="none" w:sz="0" w:space="0" w:color="auto"/>
        <w:bottom w:val="none" w:sz="0" w:space="0" w:color="auto"/>
        <w:right w:val="none" w:sz="0" w:space="0" w:color="auto"/>
      </w:divBdr>
    </w:div>
    <w:div w:id="1270939776">
      <w:bodyDiv w:val="1"/>
      <w:marLeft w:val="0"/>
      <w:marRight w:val="0"/>
      <w:marTop w:val="0"/>
      <w:marBottom w:val="0"/>
      <w:divBdr>
        <w:top w:val="none" w:sz="0" w:space="0" w:color="auto"/>
        <w:left w:val="none" w:sz="0" w:space="0" w:color="auto"/>
        <w:bottom w:val="none" w:sz="0" w:space="0" w:color="auto"/>
        <w:right w:val="none" w:sz="0" w:space="0" w:color="auto"/>
      </w:divBdr>
    </w:div>
    <w:div w:id="1330211795">
      <w:bodyDiv w:val="1"/>
      <w:marLeft w:val="0"/>
      <w:marRight w:val="0"/>
      <w:marTop w:val="0"/>
      <w:marBottom w:val="0"/>
      <w:divBdr>
        <w:top w:val="none" w:sz="0" w:space="0" w:color="auto"/>
        <w:left w:val="none" w:sz="0" w:space="0" w:color="auto"/>
        <w:bottom w:val="none" w:sz="0" w:space="0" w:color="auto"/>
        <w:right w:val="none" w:sz="0" w:space="0" w:color="auto"/>
      </w:divBdr>
    </w:div>
    <w:div w:id="1331718865">
      <w:bodyDiv w:val="1"/>
      <w:marLeft w:val="0"/>
      <w:marRight w:val="0"/>
      <w:marTop w:val="0"/>
      <w:marBottom w:val="0"/>
      <w:divBdr>
        <w:top w:val="none" w:sz="0" w:space="0" w:color="auto"/>
        <w:left w:val="none" w:sz="0" w:space="0" w:color="auto"/>
        <w:bottom w:val="none" w:sz="0" w:space="0" w:color="auto"/>
        <w:right w:val="none" w:sz="0" w:space="0" w:color="auto"/>
      </w:divBdr>
    </w:div>
    <w:div w:id="1347361345">
      <w:bodyDiv w:val="1"/>
      <w:marLeft w:val="0"/>
      <w:marRight w:val="0"/>
      <w:marTop w:val="0"/>
      <w:marBottom w:val="0"/>
      <w:divBdr>
        <w:top w:val="none" w:sz="0" w:space="0" w:color="auto"/>
        <w:left w:val="none" w:sz="0" w:space="0" w:color="auto"/>
        <w:bottom w:val="none" w:sz="0" w:space="0" w:color="auto"/>
        <w:right w:val="none" w:sz="0" w:space="0" w:color="auto"/>
      </w:divBdr>
    </w:div>
    <w:div w:id="1371035858">
      <w:bodyDiv w:val="1"/>
      <w:marLeft w:val="0"/>
      <w:marRight w:val="0"/>
      <w:marTop w:val="0"/>
      <w:marBottom w:val="0"/>
      <w:divBdr>
        <w:top w:val="none" w:sz="0" w:space="0" w:color="auto"/>
        <w:left w:val="none" w:sz="0" w:space="0" w:color="auto"/>
        <w:bottom w:val="none" w:sz="0" w:space="0" w:color="auto"/>
        <w:right w:val="none" w:sz="0" w:space="0" w:color="auto"/>
      </w:divBdr>
    </w:div>
    <w:div w:id="1383359223">
      <w:bodyDiv w:val="1"/>
      <w:marLeft w:val="0"/>
      <w:marRight w:val="0"/>
      <w:marTop w:val="0"/>
      <w:marBottom w:val="0"/>
      <w:divBdr>
        <w:top w:val="none" w:sz="0" w:space="0" w:color="auto"/>
        <w:left w:val="none" w:sz="0" w:space="0" w:color="auto"/>
        <w:bottom w:val="none" w:sz="0" w:space="0" w:color="auto"/>
        <w:right w:val="none" w:sz="0" w:space="0" w:color="auto"/>
      </w:divBdr>
    </w:div>
    <w:div w:id="1419329545">
      <w:bodyDiv w:val="1"/>
      <w:marLeft w:val="0"/>
      <w:marRight w:val="0"/>
      <w:marTop w:val="0"/>
      <w:marBottom w:val="0"/>
      <w:divBdr>
        <w:top w:val="none" w:sz="0" w:space="0" w:color="auto"/>
        <w:left w:val="none" w:sz="0" w:space="0" w:color="auto"/>
        <w:bottom w:val="none" w:sz="0" w:space="0" w:color="auto"/>
        <w:right w:val="none" w:sz="0" w:space="0" w:color="auto"/>
      </w:divBdr>
    </w:div>
    <w:div w:id="1420326963">
      <w:bodyDiv w:val="1"/>
      <w:marLeft w:val="0"/>
      <w:marRight w:val="0"/>
      <w:marTop w:val="0"/>
      <w:marBottom w:val="0"/>
      <w:divBdr>
        <w:top w:val="none" w:sz="0" w:space="0" w:color="auto"/>
        <w:left w:val="none" w:sz="0" w:space="0" w:color="auto"/>
        <w:bottom w:val="none" w:sz="0" w:space="0" w:color="auto"/>
        <w:right w:val="none" w:sz="0" w:space="0" w:color="auto"/>
      </w:divBdr>
    </w:div>
    <w:div w:id="1439328608">
      <w:bodyDiv w:val="1"/>
      <w:marLeft w:val="0"/>
      <w:marRight w:val="0"/>
      <w:marTop w:val="0"/>
      <w:marBottom w:val="0"/>
      <w:divBdr>
        <w:top w:val="none" w:sz="0" w:space="0" w:color="auto"/>
        <w:left w:val="none" w:sz="0" w:space="0" w:color="auto"/>
        <w:bottom w:val="none" w:sz="0" w:space="0" w:color="auto"/>
        <w:right w:val="none" w:sz="0" w:space="0" w:color="auto"/>
      </w:divBdr>
    </w:div>
    <w:div w:id="1454321986">
      <w:bodyDiv w:val="1"/>
      <w:marLeft w:val="0"/>
      <w:marRight w:val="0"/>
      <w:marTop w:val="0"/>
      <w:marBottom w:val="0"/>
      <w:divBdr>
        <w:top w:val="none" w:sz="0" w:space="0" w:color="auto"/>
        <w:left w:val="none" w:sz="0" w:space="0" w:color="auto"/>
        <w:bottom w:val="none" w:sz="0" w:space="0" w:color="auto"/>
        <w:right w:val="none" w:sz="0" w:space="0" w:color="auto"/>
      </w:divBdr>
    </w:div>
    <w:div w:id="1471092693">
      <w:bodyDiv w:val="1"/>
      <w:marLeft w:val="0"/>
      <w:marRight w:val="0"/>
      <w:marTop w:val="0"/>
      <w:marBottom w:val="0"/>
      <w:divBdr>
        <w:top w:val="none" w:sz="0" w:space="0" w:color="auto"/>
        <w:left w:val="none" w:sz="0" w:space="0" w:color="auto"/>
        <w:bottom w:val="none" w:sz="0" w:space="0" w:color="auto"/>
        <w:right w:val="none" w:sz="0" w:space="0" w:color="auto"/>
      </w:divBdr>
    </w:div>
    <w:div w:id="1485003395">
      <w:bodyDiv w:val="1"/>
      <w:marLeft w:val="0"/>
      <w:marRight w:val="0"/>
      <w:marTop w:val="0"/>
      <w:marBottom w:val="0"/>
      <w:divBdr>
        <w:top w:val="none" w:sz="0" w:space="0" w:color="auto"/>
        <w:left w:val="none" w:sz="0" w:space="0" w:color="auto"/>
        <w:bottom w:val="none" w:sz="0" w:space="0" w:color="auto"/>
        <w:right w:val="none" w:sz="0" w:space="0" w:color="auto"/>
      </w:divBdr>
    </w:div>
    <w:div w:id="1528565680">
      <w:bodyDiv w:val="1"/>
      <w:marLeft w:val="0"/>
      <w:marRight w:val="0"/>
      <w:marTop w:val="0"/>
      <w:marBottom w:val="0"/>
      <w:divBdr>
        <w:top w:val="none" w:sz="0" w:space="0" w:color="auto"/>
        <w:left w:val="none" w:sz="0" w:space="0" w:color="auto"/>
        <w:bottom w:val="none" w:sz="0" w:space="0" w:color="auto"/>
        <w:right w:val="none" w:sz="0" w:space="0" w:color="auto"/>
      </w:divBdr>
    </w:div>
    <w:div w:id="1532566750">
      <w:bodyDiv w:val="1"/>
      <w:marLeft w:val="0"/>
      <w:marRight w:val="0"/>
      <w:marTop w:val="0"/>
      <w:marBottom w:val="0"/>
      <w:divBdr>
        <w:top w:val="none" w:sz="0" w:space="0" w:color="auto"/>
        <w:left w:val="none" w:sz="0" w:space="0" w:color="auto"/>
        <w:bottom w:val="none" w:sz="0" w:space="0" w:color="auto"/>
        <w:right w:val="none" w:sz="0" w:space="0" w:color="auto"/>
      </w:divBdr>
    </w:div>
    <w:div w:id="1549608730">
      <w:bodyDiv w:val="1"/>
      <w:marLeft w:val="0"/>
      <w:marRight w:val="0"/>
      <w:marTop w:val="0"/>
      <w:marBottom w:val="0"/>
      <w:divBdr>
        <w:top w:val="none" w:sz="0" w:space="0" w:color="auto"/>
        <w:left w:val="none" w:sz="0" w:space="0" w:color="auto"/>
        <w:bottom w:val="none" w:sz="0" w:space="0" w:color="auto"/>
        <w:right w:val="none" w:sz="0" w:space="0" w:color="auto"/>
      </w:divBdr>
    </w:div>
    <w:div w:id="1565288247">
      <w:bodyDiv w:val="1"/>
      <w:marLeft w:val="0"/>
      <w:marRight w:val="0"/>
      <w:marTop w:val="0"/>
      <w:marBottom w:val="0"/>
      <w:divBdr>
        <w:top w:val="none" w:sz="0" w:space="0" w:color="auto"/>
        <w:left w:val="none" w:sz="0" w:space="0" w:color="auto"/>
        <w:bottom w:val="none" w:sz="0" w:space="0" w:color="auto"/>
        <w:right w:val="none" w:sz="0" w:space="0" w:color="auto"/>
      </w:divBdr>
    </w:div>
    <w:div w:id="1595046472">
      <w:bodyDiv w:val="1"/>
      <w:marLeft w:val="0"/>
      <w:marRight w:val="0"/>
      <w:marTop w:val="0"/>
      <w:marBottom w:val="0"/>
      <w:divBdr>
        <w:top w:val="none" w:sz="0" w:space="0" w:color="auto"/>
        <w:left w:val="none" w:sz="0" w:space="0" w:color="auto"/>
        <w:bottom w:val="none" w:sz="0" w:space="0" w:color="auto"/>
        <w:right w:val="none" w:sz="0" w:space="0" w:color="auto"/>
      </w:divBdr>
    </w:div>
    <w:div w:id="1618296244">
      <w:bodyDiv w:val="1"/>
      <w:marLeft w:val="0"/>
      <w:marRight w:val="0"/>
      <w:marTop w:val="0"/>
      <w:marBottom w:val="0"/>
      <w:divBdr>
        <w:top w:val="none" w:sz="0" w:space="0" w:color="auto"/>
        <w:left w:val="none" w:sz="0" w:space="0" w:color="auto"/>
        <w:bottom w:val="none" w:sz="0" w:space="0" w:color="auto"/>
        <w:right w:val="none" w:sz="0" w:space="0" w:color="auto"/>
      </w:divBdr>
    </w:div>
    <w:div w:id="1622491494">
      <w:bodyDiv w:val="1"/>
      <w:marLeft w:val="0"/>
      <w:marRight w:val="0"/>
      <w:marTop w:val="0"/>
      <w:marBottom w:val="0"/>
      <w:divBdr>
        <w:top w:val="none" w:sz="0" w:space="0" w:color="auto"/>
        <w:left w:val="none" w:sz="0" w:space="0" w:color="auto"/>
        <w:bottom w:val="none" w:sz="0" w:space="0" w:color="auto"/>
        <w:right w:val="none" w:sz="0" w:space="0" w:color="auto"/>
      </w:divBdr>
    </w:div>
    <w:div w:id="1630552669">
      <w:bodyDiv w:val="1"/>
      <w:marLeft w:val="0"/>
      <w:marRight w:val="0"/>
      <w:marTop w:val="0"/>
      <w:marBottom w:val="0"/>
      <w:divBdr>
        <w:top w:val="none" w:sz="0" w:space="0" w:color="auto"/>
        <w:left w:val="none" w:sz="0" w:space="0" w:color="auto"/>
        <w:bottom w:val="none" w:sz="0" w:space="0" w:color="auto"/>
        <w:right w:val="none" w:sz="0" w:space="0" w:color="auto"/>
      </w:divBdr>
    </w:div>
    <w:div w:id="1644654852">
      <w:bodyDiv w:val="1"/>
      <w:marLeft w:val="0"/>
      <w:marRight w:val="0"/>
      <w:marTop w:val="0"/>
      <w:marBottom w:val="0"/>
      <w:divBdr>
        <w:top w:val="none" w:sz="0" w:space="0" w:color="auto"/>
        <w:left w:val="none" w:sz="0" w:space="0" w:color="auto"/>
        <w:bottom w:val="none" w:sz="0" w:space="0" w:color="auto"/>
        <w:right w:val="none" w:sz="0" w:space="0" w:color="auto"/>
      </w:divBdr>
    </w:div>
    <w:div w:id="1646616285">
      <w:bodyDiv w:val="1"/>
      <w:marLeft w:val="0"/>
      <w:marRight w:val="0"/>
      <w:marTop w:val="0"/>
      <w:marBottom w:val="0"/>
      <w:divBdr>
        <w:top w:val="none" w:sz="0" w:space="0" w:color="auto"/>
        <w:left w:val="none" w:sz="0" w:space="0" w:color="auto"/>
        <w:bottom w:val="none" w:sz="0" w:space="0" w:color="auto"/>
        <w:right w:val="none" w:sz="0" w:space="0" w:color="auto"/>
      </w:divBdr>
    </w:div>
    <w:div w:id="1681659916">
      <w:bodyDiv w:val="1"/>
      <w:marLeft w:val="0"/>
      <w:marRight w:val="0"/>
      <w:marTop w:val="0"/>
      <w:marBottom w:val="0"/>
      <w:divBdr>
        <w:top w:val="none" w:sz="0" w:space="0" w:color="auto"/>
        <w:left w:val="none" w:sz="0" w:space="0" w:color="auto"/>
        <w:bottom w:val="none" w:sz="0" w:space="0" w:color="auto"/>
        <w:right w:val="none" w:sz="0" w:space="0" w:color="auto"/>
      </w:divBdr>
    </w:div>
    <w:div w:id="1686638240">
      <w:bodyDiv w:val="1"/>
      <w:marLeft w:val="0"/>
      <w:marRight w:val="0"/>
      <w:marTop w:val="0"/>
      <w:marBottom w:val="0"/>
      <w:divBdr>
        <w:top w:val="none" w:sz="0" w:space="0" w:color="auto"/>
        <w:left w:val="none" w:sz="0" w:space="0" w:color="auto"/>
        <w:bottom w:val="none" w:sz="0" w:space="0" w:color="auto"/>
        <w:right w:val="none" w:sz="0" w:space="0" w:color="auto"/>
      </w:divBdr>
    </w:div>
    <w:div w:id="1739748506">
      <w:bodyDiv w:val="1"/>
      <w:marLeft w:val="0"/>
      <w:marRight w:val="0"/>
      <w:marTop w:val="0"/>
      <w:marBottom w:val="0"/>
      <w:divBdr>
        <w:top w:val="none" w:sz="0" w:space="0" w:color="auto"/>
        <w:left w:val="none" w:sz="0" w:space="0" w:color="auto"/>
        <w:bottom w:val="none" w:sz="0" w:space="0" w:color="auto"/>
        <w:right w:val="none" w:sz="0" w:space="0" w:color="auto"/>
      </w:divBdr>
    </w:div>
    <w:div w:id="1781952600">
      <w:bodyDiv w:val="1"/>
      <w:marLeft w:val="0"/>
      <w:marRight w:val="0"/>
      <w:marTop w:val="0"/>
      <w:marBottom w:val="0"/>
      <w:divBdr>
        <w:top w:val="none" w:sz="0" w:space="0" w:color="auto"/>
        <w:left w:val="none" w:sz="0" w:space="0" w:color="auto"/>
        <w:bottom w:val="none" w:sz="0" w:space="0" w:color="auto"/>
        <w:right w:val="none" w:sz="0" w:space="0" w:color="auto"/>
      </w:divBdr>
    </w:div>
    <w:div w:id="1784376993">
      <w:bodyDiv w:val="1"/>
      <w:marLeft w:val="0"/>
      <w:marRight w:val="0"/>
      <w:marTop w:val="0"/>
      <w:marBottom w:val="0"/>
      <w:divBdr>
        <w:top w:val="none" w:sz="0" w:space="0" w:color="auto"/>
        <w:left w:val="none" w:sz="0" w:space="0" w:color="auto"/>
        <w:bottom w:val="none" w:sz="0" w:space="0" w:color="auto"/>
        <w:right w:val="none" w:sz="0" w:space="0" w:color="auto"/>
      </w:divBdr>
    </w:div>
    <w:div w:id="1802766029">
      <w:bodyDiv w:val="1"/>
      <w:marLeft w:val="0"/>
      <w:marRight w:val="0"/>
      <w:marTop w:val="0"/>
      <w:marBottom w:val="0"/>
      <w:divBdr>
        <w:top w:val="none" w:sz="0" w:space="0" w:color="auto"/>
        <w:left w:val="none" w:sz="0" w:space="0" w:color="auto"/>
        <w:bottom w:val="none" w:sz="0" w:space="0" w:color="auto"/>
        <w:right w:val="none" w:sz="0" w:space="0" w:color="auto"/>
      </w:divBdr>
    </w:div>
    <w:div w:id="1807502410">
      <w:bodyDiv w:val="1"/>
      <w:marLeft w:val="0"/>
      <w:marRight w:val="0"/>
      <w:marTop w:val="0"/>
      <w:marBottom w:val="0"/>
      <w:divBdr>
        <w:top w:val="none" w:sz="0" w:space="0" w:color="auto"/>
        <w:left w:val="none" w:sz="0" w:space="0" w:color="auto"/>
        <w:bottom w:val="none" w:sz="0" w:space="0" w:color="auto"/>
        <w:right w:val="none" w:sz="0" w:space="0" w:color="auto"/>
      </w:divBdr>
    </w:div>
    <w:div w:id="1810900124">
      <w:bodyDiv w:val="1"/>
      <w:marLeft w:val="0"/>
      <w:marRight w:val="0"/>
      <w:marTop w:val="0"/>
      <w:marBottom w:val="0"/>
      <w:divBdr>
        <w:top w:val="none" w:sz="0" w:space="0" w:color="auto"/>
        <w:left w:val="none" w:sz="0" w:space="0" w:color="auto"/>
        <w:bottom w:val="none" w:sz="0" w:space="0" w:color="auto"/>
        <w:right w:val="none" w:sz="0" w:space="0" w:color="auto"/>
      </w:divBdr>
    </w:div>
    <w:div w:id="1820340827">
      <w:bodyDiv w:val="1"/>
      <w:marLeft w:val="0"/>
      <w:marRight w:val="0"/>
      <w:marTop w:val="0"/>
      <w:marBottom w:val="0"/>
      <w:divBdr>
        <w:top w:val="none" w:sz="0" w:space="0" w:color="auto"/>
        <w:left w:val="none" w:sz="0" w:space="0" w:color="auto"/>
        <w:bottom w:val="none" w:sz="0" w:space="0" w:color="auto"/>
        <w:right w:val="none" w:sz="0" w:space="0" w:color="auto"/>
      </w:divBdr>
    </w:div>
    <w:div w:id="1824539246">
      <w:bodyDiv w:val="1"/>
      <w:marLeft w:val="0"/>
      <w:marRight w:val="0"/>
      <w:marTop w:val="0"/>
      <w:marBottom w:val="0"/>
      <w:divBdr>
        <w:top w:val="none" w:sz="0" w:space="0" w:color="auto"/>
        <w:left w:val="none" w:sz="0" w:space="0" w:color="auto"/>
        <w:bottom w:val="none" w:sz="0" w:space="0" w:color="auto"/>
        <w:right w:val="none" w:sz="0" w:space="0" w:color="auto"/>
      </w:divBdr>
    </w:div>
    <w:div w:id="1842159554">
      <w:bodyDiv w:val="1"/>
      <w:marLeft w:val="0"/>
      <w:marRight w:val="0"/>
      <w:marTop w:val="0"/>
      <w:marBottom w:val="0"/>
      <w:divBdr>
        <w:top w:val="none" w:sz="0" w:space="0" w:color="auto"/>
        <w:left w:val="none" w:sz="0" w:space="0" w:color="auto"/>
        <w:bottom w:val="none" w:sz="0" w:space="0" w:color="auto"/>
        <w:right w:val="none" w:sz="0" w:space="0" w:color="auto"/>
      </w:divBdr>
    </w:div>
    <w:div w:id="1861119341">
      <w:bodyDiv w:val="1"/>
      <w:marLeft w:val="0"/>
      <w:marRight w:val="0"/>
      <w:marTop w:val="0"/>
      <w:marBottom w:val="0"/>
      <w:divBdr>
        <w:top w:val="none" w:sz="0" w:space="0" w:color="auto"/>
        <w:left w:val="none" w:sz="0" w:space="0" w:color="auto"/>
        <w:bottom w:val="none" w:sz="0" w:space="0" w:color="auto"/>
        <w:right w:val="none" w:sz="0" w:space="0" w:color="auto"/>
      </w:divBdr>
    </w:div>
    <w:div w:id="1939947397">
      <w:bodyDiv w:val="1"/>
      <w:marLeft w:val="0"/>
      <w:marRight w:val="0"/>
      <w:marTop w:val="0"/>
      <w:marBottom w:val="0"/>
      <w:divBdr>
        <w:top w:val="none" w:sz="0" w:space="0" w:color="auto"/>
        <w:left w:val="none" w:sz="0" w:space="0" w:color="auto"/>
        <w:bottom w:val="none" w:sz="0" w:space="0" w:color="auto"/>
        <w:right w:val="none" w:sz="0" w:space="0" w:color="auto"/>
      </w:divBdr>
    </w:div>
    <w:div w:id="1943146274">
      <w:bodyDiv w:val="1"/>
      <w:marLeft w:val="0"/>
      <w:marRight w:val="0"/>
      <w:marTop w:val="0"/>
      <w:marBottom w:val="0"/>
      <w:divBdr>
        <w:top w:val="none" w:sz="0" w:space="0" w:color="auto"/>
        <w:left w:val="none" w:sz="0" w:space="0" w:color="auto"/>
        <w:bottom w:val="none" w:sz="0" w:space="0" w:color="auto"/>
        <w:right w:val="none" w:sz="0" w:space="0" w:color="auto"/>
      </w:divBdr>
    </w:div>
    <w:div w:id="1991523383">
      <w:bodyDiv w:val="1"/>
      <w:marLeft w:val="0"/>
      <w:marRight w:val="0"/>
      <w:marTop w:val="0"/>
      <w:marBottom w:val="0"/>
      <w:divBdr>
        <w:top w:val="none" w:sz="0" w:space="0" w:color="auto"/>
        <w:left w:val="none" w:sz="0" w:space="0" w:color="auto"/>
        <w:bottom w:val="none" w:sz="0" w:space="0" w:color="auto"/>
        <w:right w:val="none" w:sz="0" w:space="0" w:color="auto"/>
      </w:divBdr>
    </w:div>
    <w:div w:id="2007202114">
      <w:bodyDiv w:val="1"/>
      <w:marLeft w:val="0"/>
      <w:marRight w:val="0"/>
      <w:marTop w:val="0"/>
      <w:marBottom w:val="0"/>
      <w:divBdr>
        <w:top w:val="none" w:sz="0" w:space="0" w:color="auto"/>
        <w:left w:val="none" w:sz="0" w:space="0" w:color="auto"/>
        <w:bottom w:val="none" w:sz="0" w:space="0" w:color="auto"/>
        <w:right w:val="none" w:sz="0" w:space="0" w:color="auto"/>
      </w:divBdr>
    </w:div>
    <w:div w:id="2022001638">
      <w:bodyDiv w:val="1"/>
      <w:marLeft w:val="0"/>
      <w:marRight w:val="0"/>
      <w:marTop w:val="0"/>
      <w:marBottom w:val="0"/>
      <w:divBdr>
        <w:top w:val="none" w:sz="0" w:space="0" w:color="auto"/>
        <w:left w:val="none" w:sz="0" w:space="0" w:color="auto"/>
        <w:bottom w:val="none" w:sz="0" w:space="0" w:color="auto"/>
        <w:right w:val="none" w:sz="0" w:space="0" w:color="auto"/>
      </w:divBdr>
    </w:div>
    <w:div w:id="2100249227">
      <w:bodyDiv w:val="1"/>
      <w:marLeft w:val="0"/>
      <w:marRight w:val="0"/>
      <w:marTop w:val="0"/>
      <w:marBottom w:val="0"/>
      <w:divBdr>
        <w:top w:val="none" w:sz="0" w:space="0" w:color="auto"/>
        <w:left w:val="none" w:sz="0" w:space="0" w:color="auto"/>
        <w:bottom w:val="none" w:sz="0" w:space="0" w:color="auto"/>
        <w:right w:val="none" w:sz="0" w:space="0" w:color="auto"/>
      </w:divBdr>
    </w:div>
    <w:div w:id="2106261841">
      <w:bodyDiv w:val="1"/>
      <w:marLeft w:val="0"/>
      <w:marRight w:val="0"/>
      <w:marTop w:val="0"/>
      <w:marBottom w:val="0"/>
      <w:divBdr>
        <w:top w:val="none" w:sz="0" w:space="0" w:color="auto"/>
        <w:left w:val="none" w:sz="0" w:space="0" w:color="auto"/>
        <w:bottom w:val="none" w:sz="0" w:space="0" w:color="auto"/>
        <w:right w:val="none" w:sz="0" w:space="0" w:color="auto"/>
      </w:divBdr>
    </w:div>
    <w:div w:id="2117172298">
      <w:bodyDiv w:val="1"/>
      <w:marLeft w:val="0"/>
      <w:marRight w:val="0"/>
      <w:marTop w:val="0"/>
      <w:marBottom w:val="0"/>
      <w:divBdr>
        <w:top w:val="none" w:sz="0" w:space="0" w:color="auto"/>
        <w:left w:val="none" w:sz="0" w:space="0" w:color="auto"/>
        <w:bottom w:val="none" w:sz="0" w:space="0" w:color="auto"/>
        <w:right w:val="none" w:sz="0" w:space="0" w:color="auto"/>
      </w:divBdr>
    </w:div>
    <w:div w:id="21250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hri.am/Pages/NewBudget/in/Result.aspx?toInList=true&amp;year=2023&amp;month=12&amp;harkatesak=%D4%B1%D5%86%D5%87%D4%B1%D5%90%D4%BA%20%D4%B3%D5%88%D5%92%D5%85%D5%94%D4%BB%20%D4%BB%D5%90%D4%B1%D5%91%D5%88%D5%92%D5%84%D4%BB%D5%91%20%D5%84%D5%88%D5%92%D5%8F%D5%94%D4%B5%D5%90%20&amp;Id=2406&amp;mod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ghri.am/Pages/NewBudget/in/Result.aspx?toInList=true&amp;year=2023&amp;month=12&amp;harkatesak=%D5%80%D5%88%D5%82%D4%BB%20%D4%BB%D5%90%D4%B1%D5%91%D5%88%D5%92%D5%84%D4%BB%D5%91%20%D5%84%D5%88%D5%92%D5%8F%D5%94%D4%B5%D5%90&amp;Id=2417&amp;mode=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F627-63DD-4F9A-95E5-AC33EA6F1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4190</Words>
  <Characters>23887</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2</cp:revision>
  <cp:lastPrinted>2025-01-27T10:00:00Z</cp:lastPrinted>
  <dcterms:created xsi:type="dcterms:W3CDTF">2025-03-20T06:38:00Z</dcterms:created>
  <dcterms:modified xsi:type="dcterms:W3CDTF">2025-03-20T06:38:00Z</dcterms:modified>
</cp:coreProperties>
</file>