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A46707" w:rsidRDefault="00456C74" w:rsidP="00456C74">
      <w:pPr>
        <w:jc w:val="right"/>
        <w:rPr>
          <w:rFonts w:ascii="GHEA Grapalat" w:hAnsi="GHEA Grapalat"/>
          <w:color w:val="000000"/>
          <w:sz w:val="20"/>
          <w:szCs w:val="20"/>
          <w:lang w:eastAsia="ru-RU"/>
        </w:rPr>
      </w:pP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Հավելված</w:t>
      </w:r>
      <w:proofErr w:type="spellEnd"/>
      <w:r w:rsidRPr="00A46707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 </w:t>
      </w:r>
      <w:r w:rsidR="00A46707"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N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1</w:t>
      </w:r>
    </w:p>
    <w:p w:rsidR="00456C74" w:rsidRPr="00A46707" w:rsidRDefault="00456C74" w:rsidP="00456C74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ՀՀ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Սյունիքի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մարզի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</w:p>
    <w:p w:rsidR="00456C74" w:rsidRPr="00A46707" w:rsidRDefault="00456C74" w:rsidP="00456C74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Մեղրի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համայնքի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ավագանու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</w:p>
    <w:p w:rsidR="00456C74" w:rsidRPr="00A46707" w:rsidRDefault="00456C74" w:rsidP="00456C74">
      <w:pPr>
        <w:jc w:val="right"/>
        <w:rPr>
          <w:rFonts w:ascii="GHEA Grapalat" w:hAnsi="GHEA Grapalat"/>
          <w:color w:val="000000"/>
          <w:sz w:val="20"/>
          <w:szCs w:val="20"/>
          <w:lang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2024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թ</w:t>
      </w:r>
      <w:r w:rsidR="00A46707"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.</w:t>
      </w:r>
      <w:r w:rsidRPr="00A46707">
        <w:rPr>
          <w:rFonts w:ascii="GHEA Grapalat" w:hAnsi="GHEA Grapalat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A46707"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դեկտեմբերի</w:t>
      </w:r>
      <w:proofErr w:type="spell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 </w:t>
      </w:r>
      <w:r w:rsidR="00A46707"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06</w:t>
      </w:r>
      <w:proofErr w:type="gramEnd"/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-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ի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N</w:t>
      </w:r>
      <w:r w:rsidR="00A46707"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113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>-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Ա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որոշման</w:t>
      </w:r>
      <w:proofErr w:type="spellEnd"/>
    </w:p>
    <w:p w:rsidR="00456C74" w:rsidRPr="00A46707" w:rsidRDefault="00456C74" w:rsidP="00456C74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ՑԱՆԿ</w:t>
      </w:r>
    </w:p>
    <w:p w:rsidR="004834E6" w:rsidRPr="00A46707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ՀՀ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ՍՅՈՒՆԻՔԻ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ՄԱՐԶԻ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ԱԳԱՐԱԿ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ՔԱՂԱՔԻ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ՉԳԱԶԻՖԻԿԱՑՎԱԾ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ՏԱՐԱԾՔՆԵՐԻ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ԳԱԶԻՖԻԿԱՑՈՒՄ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»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ԳԾ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ՀԲՄ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ԱՇՁԲ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-2020/1/3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ԾՐԱԳՐԻ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ՆՎԻՐԱՏՎՈՒԹՅԱՄԲ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ՀԱՆՁՆՎՈՂ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ԳՈՒՅՔԻ</w:t>
      </w:r>
    </w:p>
    <w:p w:rsidR="004834E6" w:rsidRPr="00A46707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131"/>
        <w:gridCol w:w="1107"/>
        <w:gridCol w:w="1429"/>
        <w:gridCol w:w="1722"/>
      </w:tblGrid>
      <w:tr w:rsidR="004834E6" w:rsidRPr="00A46707" w:rsidTr="004834E6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«ՀՀ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Ագարակ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»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133,303,718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219x6մմ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Փ-70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Փ-80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Փ-100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516.7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 -50-ի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Չկազմատվող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միացություն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«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պոլիէթիլեն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-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d=63/57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d-63x5.8մմ SDR-11 ПЭ 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2183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2546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Փ--40մմ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116.6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A46707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1E790D" w:rsidRPr="00A46707" w:rsidRDefault="001E790D" w:rsidP="00DC5C5E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1E790D" w:rsidRPr="00A46707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A46707">
        <w:rPr>
          <w:rFonts w:ascii="GHEA Grapalat" w:hAnsi="GHEA Grapalat" w:cs="Courier New"/>
          <w:b/>
          <w:color w:val="000000"/>
          <w:lang w:val="hy-AM" w:eastAsia="ru-RU"/>
        </w:rPr>
        <w:t>ՀԱՄԱՅՆՔԻ ՂԵԿԱՎԱՐ՝                                            Խ</w:t>
      </w:r>
      <w:r w:rsidRPr="00A46707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Pr="00A46707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A46707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ru-RU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0"/>
          <w:szCs w:val="20"/>
          <w:lang w:val="ru-RU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lastRenderedPageBreak/>
        <w:t>Հավելված</w:t>
      </w:r>
      <w:r w:rsidRPr="00A46707">
        <w:rPr>
          <w:rFonts w:ascii="Courier New" w:hAnsi="Courier New" w:cs="Courier New"/>
          <w:b/>
          <w:bCs/>
          <w:color w:val="000000"/>
          <w:sz w:val="20"/>
          <w:szCs w:val="20"/>
          <w:lang w:val="hy-AM" w:eastAsia="ru-RU"/>
        </w:rPr>
        <w:t> 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N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2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ՀՀ Սյունիքի մարզի 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Մեղրի համայնքի ավագանու </w:t>
      </w: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2024թ</w:t>
      </w:r>
      <w:r w:rsidRPr="00A46707">
        <w:rPr>
          <w:rFonts w:ascii="Cambria Math" w:hAnsi="Cambria Math"/>
          <w:b/>
          <w:bCs/>
          <w:color w:val="000000"/>
          <w:sz w:val="20"/>
          <w:szCs w:val="20"/>
          <w:lang w:val="hy-AM" w:eastAsia="ru-RU"/>
        </w:rPr>
        <w:t>.</w:t>
      </w:r>
      <w:r w:rsidRPr="00A46707">
        <w:rPr>
          <w:rFonts w:ascii="GHEA Grapalat" w:hAnsi="GHEA Grapalat"/>
          <w:color w:val="000000"/>
          <w:sz w:val="20"/>
          <w:szCs w:val="20"/>
          <w:lang w:val="hy-AM"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դեկտեմբերի  06-ի N113-Ա որոշման</w:t>
      </w: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A46707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ՄԵՂՐԻ ՔԱՂԱՔԻ ՉԳԱԶԻՖԻԿԱՑՎԱԾ ՏԱՐԱԾՔՆԵՐԻ ԳԱԶԻՖԻԿԱՑՈՒՄ» ԳԾ-ՀԲՄ-ԱՇՁԲ-2020/1/1 ԾՐԱԳՐԻ ՆՎԻՐԱՏՎՈՒԹՅԱՄԲ ՀԱՆՁՆՎՈՂ ԳՈՒՅՔ</w:t>
      </w: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175"/>
        <w:gridCol w:w="1021"/>
        <w:gridCol w:w="1321"/>
        <w:gridCol w:w="1623"/>
      </w:tblGrid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Մեղրի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75,215,342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d-90x5.2մմ SDR-17,6 ПЭ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կցորդչային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d-90մմ ՊԷ 90o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անկյունակ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Ստուգիչ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80մմ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50մմ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Ճնշման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կարգավորիչ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GS-64-22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13174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2593.2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835.9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647.8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21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22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54.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23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24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շերտափեղկ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25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10.75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85.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28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40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26, 27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A46707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A46707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A46707" w:rsidRDefault="00A46707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A46707" w:rsidRPr="00A46707" w:rsidRDefault="00A46707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456C74" w:rsidRPr="00A46707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A46707">
        <w:rPr>
          <w:rFonts w:ascii="GHEA Grapalat" w:hAnsi="GHEA Grapalat" w:cs="Courier New"/>
          <w:b/>
          <w:color w:val="000000"/>
          <w:lang w:val="hy-AM" w:eastAsia="ru-RU"/>
        </w:rPr>
        <w:t>ՀԱՄԱՅՆՔԻ ՂԵԿԱՎԱՐ՝                                            Խ</w:t>
      </w:r>
      <w:r w:rsidRPr="00A46707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Pr="00A46707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A46707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834E6" w:rsidRPr="00A46707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A46707" w:rsidRDefault="00A46707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ru-RU" w:eastAsia="ru-RU"/>
        </w:rPr>
      </w:pPr>
    </w:p>
    <w:p w:rsidR="00A46707" w:rsidRPr="00A46707" w:rsidRDefault="00A46707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ru-RU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0"/>
          <w:szCs w:val="20"/>
          <w:lang w:val="ru-RU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lastRenderedPageBreak/>
        <w:t>Հավելված</w:t>
      </w:r>
      <w:r w:rsidRPr="00A46707">
        <w:rPr>
          <w:rFonts w:ascii="Courier New" w:hAnsi="Courier New" w:cs="Courier New"/>
          <w:b/>
          <w:bCs/>
          <w:color w:val="000000"/>
          <w:sz w:val="20"/>
          <w:szCs w:val="20"/>
          <w:lang w:val="hy-AM" w:eastAsia="ru-RU"/>
        </w:rPr>
        <w:t> 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N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3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ՀՀ Սյունիքի մարզի 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Մեղրի համայնքի ավագանու </w:t>
      </w: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2024թ</w:t>
      </w:r>
      <w:r w:rsidRPr="00A46707">
        <w:rPr>
          <w:rFonts w:ascii="Cambria Math" w:hAnsi="Cambria Math"/>
          <w:b/>
          <w:bCs/>
          <w:color w:val="000000"/>
          <w:sz w:val="20"/>
          <w:szCs w:val="20"/>
          <w:lang w:val="hy-AM" w:eastAsia="ru-RU"/>
        </w:rPr>
        <w:t>.</w:t>
      </w:r>
      <w:r w:rsidRPr="00A46707">
        <w:rPr>
          <w:rFonts w:ascii="GHEA Grapalat" w:hAnsi="GHEA Grapalat"/>
          <w:color w:val="000000"/>
          <w:sz w:val="20"/>
          <w:szCs w:val="20"/>
          <w:lang w:val="hy-AM"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դեկտեմբերի  06-ի N113-Ա որոշման</w:t>
      </w: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A46707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ԼԵՀՎԱԶ ԳՅՈՒՂԻ ԳԱԶԻՖԻԿԱՑՈՒՄ» ԳԾ-ՀԲՄ-ԱՇՁԲ-2020/1/2 ԾՐԱԳՐԻ ՆՎԻՐԱՏՎՈՒԹՅԱՄԲ ՀԱՆՁՆՎՈՂ ԳՈՒՅՔԻ</w:t>
      </w: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40"/>
        <w:gridCol w:w="1097"/>
        <w:gridCol w:w="1422"/>
        <w:gridCol w:w="1562"/>
      </w:tblGrid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Լեհվազ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գյուղի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61,479,730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Փ- 133x4մմ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Փ-100մմ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Փ-125մմ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br/>
              <w:t>Փ-133x3.5մմ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197.2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Տուրբինային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TZ 80 G250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գազահաշվիչ</w:t>
            </w:r>
            <w:proofErr w:type="spellEnd"/>
          </w:p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էլեկտրոնային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ճշտիչով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կոնսուլային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ՊԳԿԿ-50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A46707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A46707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A46707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834E6" w:rsidRPr="00A46707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A46707">
        <w:rPr>
          <w:rFonts w:ascii="GHEA Grapalat" w:hAnsi="GHEA Grapalat" w:cs="Courier New"/>
          <w:b/>
          <w:color w:val="000000"/>
          <w:lang w:val="hy-AM" w:eastAsia="ru-RU"/>
        </w:rPr>
        <w:t>ՀԱՄԱՅՆՔԻ ՂԵԿԱՎԱՐ՝                                            Խ</w:t>
      </w:r>
      <w:r w:rsidRPr="00A46707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Pr="00A46707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A46707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A46707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56C74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ru-RU" w:eastAsia="ru-RU"/>
        </w:rPr>
      </w:pPr>
    </w:p>
    <w:p w:rsidR="00A46707" w:rsidRPr="00A46707" w:rsidRDefault="00A46707" w:rsidP="00456C74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ru-RU" w:eastAsia="ru-RU"/>
        </w:rPr>
      </w:pPr>
    </w:p>
    <w:p w:rsidR="00456C74" w:rsidRPr="00A46707" w:rsidRDefault="00456C74" w:rsidP="00456C74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0"/>
          <w:szCs w:val="20"/>
          <w:lang w:val="ru-RU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lastRenderedPageBreak/>
        <w:t>Հավելված</w:t>
      </w:r>
      <w:r w:rsidRPr="00A46707">
        <w:rPr>
          <w:rFonts w:ascii="Courier New" w:hAnsi="Courier New" w:cs="Courier New"/>
          <w:b/>
          <w:bCs/>
          <w:color w:val="000000"/>
          <w:sz w:val="20"/>
          <w:szCs w:val="20"/>
          <w:lang w:val="hy-AM" w:eastAsia="ru-RU"/>
        </w:rPr>
        <w:t> 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N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>4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ՀՀ Սյունիքի մարզի </w:t>
      </w:r>
    </w:p>
    <w:p w:rsidR="00A46707" w:rsidRPr="00A46707" w:rsidRDefault="00A46707" w:rsidP="00A46707">
      <w:pPr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 xml:space="preserve">Մեղրի համայնքի ավագանու </w:t>
      </w:r>
    </w:p>
    <w:p w:rsidR="00A46707" w:rsidRPr="00A46707" w:rsidRDefault="00A46707" w:rsidP="00A46707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2024թ</w:t>
      </w:r>
      <w:r w:rsidRPr="00A46707">
        <w:rPr>
          <w:rFonts w:ascii="Cambria Math" w:hAnsi="Cambria Math"/>
          <w:b/>
          <w:bCs/>
          <w:color w:val="000000"/>
          <w:sz w:val="20"/>
          <w:szCs w:val="20"/>
          <w:lang w:val="hy-AM" w:eastAsia="ru-RU"/>
        </w:rPr>
        <w:t>.</w:t>
      </w:r>
      <w:r w:rsidRPr="00A46707">
        <w:rPr>
          <w:rFonts w:ascii="GHEA Grapalat" w:hAnsi="GHEA Grapalat"/>
          <w:color w:val="000000"/>
          <w:sz w:val="20"/>
          <w:szCs w:val="20"/>
          <w:lang w:val="hy-AM" w:eastAsia="ru-RU"/>
        </w:rPr>
        <w:t xml:space="preserve"> </w:t>
      </w:r>
      <w:r w:rsidRPr="00A46707">
        <w:rPr>
          <w:rFonts w:ascii="GHEA Grapalat" w:hAnsi="GHEA Grapalat"/>
          <w:b/>
          <w:bCs/>
          <w:color w:val="000000"/>
          <w:sz w:val="20"/>
          <w:szCs w:val="20"/>
          <w:lang w:val="hy-AM" w:eastAsia="ru-RU"/>
        </w:rPr>
        <w:t>դեկտեմբերի  06-ի N113-Ա որոշման</w:t>
      </w:r>
    </w:p>
    <w:p w:rsidR="00456C74" w:rsidRPr="00A46707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Pr="00A46707" w:rsidRDefault="00456C74" w:rsidP="00456C74">
      <w:pP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Pr="00A46707" w:rsidRDefault="00456C74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A46707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A46707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A46707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«ԳԱԶԱՄԱՏԱԿԱՐԱՐՄԱՆ ՀԱՄԱԿԱՐԳԻ 1-ԻՆ ԵՎ 2-ՐԴ ՓՈՒԼԵՐԻ ԸՆԹԱՑՔՈՒՄ ԿԱՌՈՒՑՎԱԾ ՀԱՆԳՈՒՅՑՆԵՐԻ ՄԻԱՑՈՒՄ ԵՎ ԱՆՀՐԱԺԵՇՏ ՓԱԿԱՆՆԵՐԻ ՏԵՂԱԴՐՈՒՄ» ԾՐԱԳՐԻ ՆՎԻՐԱՏՎՈՒԹՅԱՄԲ ՀԱՆՁՆՎՈՂ ԳՈՒՅՔԻ</w:t>
      </w:r>
    </w:p>
    <w:p w:rsidR="004834E6" w:rsidRPr="00A46707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A46707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436"/>
        <w:gridCol w:w="979"/>
        <w:gridCol w:w="1255"/>
        <w:gridCol w:w="1566"/>
      </w:tblGrid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Գազամատակարարման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համակարգի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1-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2-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րդ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փուլերի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ընթացքում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կառուցված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անհրաժեշտ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10,760,000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շինվածքներ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A46707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A46707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մասեր՝արմունկ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A46707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46707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A46707" w:rsidRDefault="004834E6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A46707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A46707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A46707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A46707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A46707">
        <w:rPr>
          <w:rFonts w:ascii="GHEA Grapalat" w:hAnsi="GHEA Grapalat" w:cs="Courier New"/>
          <w:b/>
          <w:color w:val="000000"/>
          <w:lang w:val="hy-AM" w:eastAsia="ru-RU"/>
        </w:rPr>
        <w:t>ՀԱՄԱՅՆՔԻ ՂԵԿԱՎԱՐ՝                                            Խ</w:t>
      </w:r>
      <w:r w:rsidRPr="00A46707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Pr="00A46707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A46707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A46707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  <w:bookmarkStart w:id="0" w:name="_GoBack"/>
      <w:bookmarkEnd w:id="0"/>
    </w:p>
    <w:sectPr w:rsidR="00456C74" w:rsidRPr="00A46707" w:rsidSect="00456C7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0999"/>
    <w:rsid w:val="000915EF"/>
    <w:rsid w:val="000C1E5E"/>
    <w:rsid w:val="000F324D"/>
    <w:rsid w:val="00134346"/>
    <w:rsid w:val="00160F46"/>
    <w:rsid w:val="001E790D"/>
    <w:rsid w:val="0031095E"/>
    <w:rsid w:val="0043472C"/>
    <w:rsid w:val="00456C74"/>
    <w:rsid w:val="00460BC8"/>
    <w:rsid w:val="004834E6"/>
    <w:rsid w:val="0051089D"/>
    <w:rsid w:val="0054538E"/>
    <w:rsid w:val="00551210"/>
    <w:rsid w:val="00583577"/>
    <w:rsid w:val="00625FE9"/>
    <w:rsid w:val="00640C32"/>
    <w:rsid w:val="00687469"/>
    <w:rsid w:val="007178CD"/>
    <w:rsid w:val="0074030D"/>
    <w:rsid w:val="00770AE1"/>
    <w:rsid w:val="00853ABD"/>
    <w:rsid w:val="00867B37"/>
    <w:rsid w:val="008C7194"/>
    <w:rsid w:val="00902050"/>
    <w:rsid w:val="0090597A"/>
    <w:rsid w:val="009965DC"/>
    <w:rsid w:val="009A0FC5"/>
    <w:rsid w:val="009C5C60"/>
    <w:rsid w:val="009C6D0C"/>
    <w:rsid w:val="00A46707"/>
    <w:rsid w:val="00A47669"/>
    <w:rsid w:val="00A54397"/>
    <w:rsid w:val="00A95D48"/>
    <w:rsid w:val="00AC6317"/>
    <w:rsid w:val="00AD2914"/>
    <w:rsid w:val="00C00F3A"/>
    <w:rsid w:val="00C64A14"/>
    <w:rsid w:val="00CE00B1"/>
    <w:rsid w:val="00CE6D2F"/>
    <w:rsid w:val="00D24A9D"/>
    <w:rsid w:val="00DC5C5E"/>
    <w:rsid w:val="00DD599B"/>
    <w:rsid w:val="00DF17B1"/>
    <w:rsid w:val="00DF3399"/>
    <w:rsid w:val="00E22079"/>
    <w:rsid w:val="00E4726C"/>
    <w:rsid w:val="00F35F61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2023-02-16T05:51:00Z</cp:lastPrinted>
  <dcterms:created xsi:type="dcterms:W3CDTF">2024-12-05T06:07:00Z</dcterms:created>
  <dcterms:modified xsi:type="dcterms:W3CDTF">2024-12-09T07:43:00Z</dcterms:modified>
</cp:coreProperties>
</file>