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17" w:rsidRPr="00D95623" w:rsidRDefault="00532D17" w:rsidP="005A7F14">
      <w:pPr>
        <w:ind w:left="-1418"/>
        <w:jc w:val="both"/>
        <w:rPr>
          <w:lang w:val="hy-AM"/>
        </w:rPr>
      </w:pPr>
    </w:p>
    <w:p w:rsidR="0056472C" w:rsidRPr="001163D1" w:rsidRDefault="00532D17" w:rsidP="005A7F14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Pr="001163D1">
        <w:rPr>
          <w:rFonts w:ascii="GHEA Grapalat" w:hAnsi="GHEA Grapalat"/>
          <w:sz w:val="24"/>
          <w:szCs w:val="24"/>
          <w:lang w:val="hy-AM"/>
        </w:rPr>
        <w:t>-</w:t>
      </w:r>
      <w:r w:rsidRPr="001163D1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:rsidR="00532D17" w:rsidRPr="001163D1" w:rsidRDefault="001163D1" w:rsidP="001163D1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>«</w:t>
      </w:r>
      <w:r w:rsidR="00E04BD7" w:rsidRPr="001163D1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ՍՅՈՒՆԻՔԻ ՄԱՐԶԻ ՄԵՂՐԻ ՀԱՄԱՅՆՔԻ </w:t>
      </w:r>
      <w:r w:rsidR="00532D17" w:rsidRPr="001163D1">
        <w:rPr>
          <w:rFonts w:ascii="GHEA Grapalat" w:hAnsi="GHEA Grapalat" w:cs="Arial"/>
          <w:sz w:val="24"/>
          <w:szCs w:val="24"/>
          <w:lang w:val="hy-AM"/>
        </w:rPr>
        <w:t>ՍԵՓԱԿԱՆՈՒԹՅՈՒՆ ՀԱՆԴԻՍԱՑՈՂ ԿԱՌՈՒՑԱՊԱՏՄԱՆ ԻՐԱՎՈՒՆՔՈՎ ՏՐԱՄԱԴՐՎԱԾ ՀՈՂԱՄԱՍԵՐԻ ՎԱՐՁԱՎՃԱՐԻ ՏՈՒՅԺԵՐԸ ԶԻՋԵԼՈՒ ՄԱՍԻՆ</w:t>
      </w:r>
      <w:r w:rsidRPr="001163D1">
        <w:rPr>
          <w:rFonts w:ascii="GHEA Grapalat" w:hAnsi="GHEA Grapalat" w:cs="Arial"/>
          <w:sz w:val="24"/>
          <w:szCs w:val="24"/>
          <w:lang w:val="hy-AM"/>
        </w:rPr>
        <w:t>»</w:t>
      </w:r>
      <w:r w:rsidR="00532D17" w:rsidRPr="001163D1">
        <w:rPr>
          <w:rFonts w:ascii="GHEA Grapalat" w:hAnsi="GHEA Grapalat" w:cs="Arial"/>
          <w:sz w:val="24"/>
          <w:szCs w:val="24"/>
          <w:lang w:val="hy-AM"/>
        </w:rPr>
        <w:t xml:space="preserve"> ՄԵՂՐԻ ՀԱՄԱՅՆՔԻ ԱՎԱԳԱՆՈՒ  ՈՐՈՇՄԱՆ  ՆԱԽԱԳԾԻ ԸՆԴՈՒՆՄԱՆ ԱՆՀՐԱԺԵՇՏՈՒԹՅԱՆ ՄԱՍԻՆ</w:t>
      </w:r>
    </w:p>
    <w:p w:rsidR="00FF573B" w:rsidRPr="001163D1" w:rsidRDefault="00FF573B" w:rsidP="005A7F14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>Ղեկավարվելով</w:t>
      </w:r>
      <w:r w:rsid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>«</w:t>
      </w:r>
      <w:r w:rsidRPr="001163D1">
        <w:rPr>
          <w:rFonts w:ascii="GHEA Grapalat" w:hAnsi="GHEA Grapalat" w:cs="Arial"/>
          <w:sz w:val="24"/>
          <w:szCs w:val="24"/>
          <w:lang w:val="hy-AM"/>
        </w:rPr>
        <w:t>Տեղական ինքնակառավարման մասին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>»</w:t>
      </w: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 օրենքի 18-րդ հոդվածի 1-ին մասի 42-րդ կետով՝ Մեղրի համայնքի ավագանու քննարկմանն է ներկայացվում</w:t>
      </w:r>
      <w:r w:rsid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 xml:space="preserve">«Հայաստանի Հանրապետության Սյունիքի մարզի Մեղրի համայնքի </w:t>
      </w:r>
      <w:r w:rsidRPr="001163D1">
        <w:rPr>
          <w:rFonts w:ascii="GHEA Grapalat" w:hAnsi="GHEA Grapalat" w:cs="Arial"/>
          <w:sz w:val="24"/>
          <w:szCs w:val="24"/>
          <w:lang w:val="hy-AM"/>
        </w:rPr>
        <w:t>սեփականություն հանդիսացող կառուցապատման իրավունքով տրամադրված հողամասերի վարձավճարի տույժերը զիջելու մասին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>»</w:t>
      </w:r>
      <w:r w:rsidR="002F0831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31738" w:rsidRPr="001163D1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 որոշման նախագիծը։</w:t>
      </w:r>
    </w:p>
    <w:p w:rsidR="00C31738" w:rsidRPr="001163D1" w:rsidRDefault="00FF573B" w:rsidP="005A7F14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>Սույն որոշման նախագիծը կազմվել է, հաշվի առնելով քաղաքացիների դիմումները</w:t>
      </w:r>
      <w:r w:rsidR="000C5BFB" w:rsidRPr="001163D1">
        <w:rPr>
          <w:rFonts w:ascii="GHEA Grapalat" w:hAnsi="GHEA Grapalat" w:cs="Arial"/>
          <w:sz w:val="24"/>
          <w:szCs w:val="24"/>
          <w:lang w:val="hy-AM"/>
        </w:rPr>
        <w:t>։</w:t>
      </w: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 Մեղրի համայնքի ավագանուն առաջարկվում է  զիջել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 xml:space="preserve"> համայնքային սեփականություն հանդիսացող կառուցապատման</w:t>
      </w:r>
      <w:r w:rsidR="00925207">
        <w:rPr>
          <w:rFonts w:ascii="GHEA Grapalat" w:hAnsi="GHEA Grapalat" w:cs="Arial"/>
          <w:sz w:val="24"/>
          <w:szCs w:val="24"/>
          <w:lang w:val="hy-AM"/>
        </w:rPr>
        <w:t xml:space="preserve"> </w:t>
      </w:r>
      <w:bookmarkStart w:id="0" w:name="_GoBack"/>
      <w:bookmarkEnd w:id="0"/>
      <w:r w:rsidR="001163D1" w:rsidRPr="001163D1">
        <w:rPr>
          <w:rFonts w:ascii="GHEA Grapalat" w:hAnsi="GHEA Grapalat" w:cs="Arial"/>
          <w:sz w:val="24"/>
          <w:szCs w:val="24"/>
          <w:lang w:val="hy-AM"/>
        </w:rPr>
        <w:t xml:space="preserve">իրավունքով տրամադրված </w:t>
      </w:r>
      <w:r w:rsidR="001163D1">
        <w:rPr>
          <w:rFonts w:ascii="GHEA Grapalat" w:hAnsi="GHEA Grapalat" w:cs="Arial"/>
          <w:sz w:val="24"/>
          <w:szCs w:val="24"/>
          <w:lang w:val="hy-AM"/>
        </w:rPr>
        <w:t>հողամասերի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>՝ ըստ հավելված N1-ում</w:t>
      </w:r>
      <w:r w:rsid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>ներկայացված ցանկի,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32D17" w:rsidRPr="001163D1">
        <w:rPr>
          <w:rFonts w:ascii="GHEA Grapalat" w:hAnsi="GHEA Grapalat" w:cs="Arial"/>
          <w:sz w:val="24"/>
          <w:szCs w:val="24"/>
          <w:lang w:val="hy-AM"/>
        </w:rPr>
        <w:t xml:space="preserve"> վարձավճարները 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32D17" w:rsidRPr="001163D1">
        <w:rPr>
          <w:rFonts w:ascii="GHEA Grapalat" w:hAnsi="GHEA Grapalat" w:cs="Arial"/>
          <w:sz w:val="24"/>
          <w:szCs w:val="24"/>
          <w:lang w:val="hy-AM"/>
        </w:rPr>
        <w:t>ժամանակին չվճարելու պատճառով գոյացած</w:t>
      </w:r>
      <w:r w:rsidR="003E26A9" w:rsidRPr="001163D1">
        <w:rPr>
          <w:rFonts w:ascii="GHEA Grapalat" w:hAnsi="GHEA Grapalat" w:cs="Arial"/>
          <w:sz w:val="24"/>
          <w:szCs w:val="24"/>
          <w:lang w:val="hy-AM"/>
        </w:rPr>
        <w:t xml:space="preserve">  ընդհանուր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C5BFB" w:rsidRPr="001163D1">
        <w:rPr>
          <w:rFonts w:ascii="GHEA Grapalat" w:hAnsi="GHEA Grapalat" w:cs="Arial"/>
          <w:sz w:val="24"/>
          <w:szCs w:val="24"/>
          <w:lang w:val="hy-AM"/>
        </w:rPr>
        <w:t>տույժ</w:t>
      </w:r>
      <w:r w:rsidR="00532D17" w:rsidRPr="001163D1">
        <w:rPr>
          <w:rFonts w:ascii="GHEA Grapalat" w:hAnsi="GHEA Grapalat" w:cs="Arial"/>
          <w:sz w:val="24"/>
          <w:szCs w:val="24"/>
          <w:lang w:val="hy-AM"/>
        </w:rPr>
        <w:t>ը</w:t>
      </w:r>
      <w:r w:rsidRPr="001163D1">
        <w:rPr>
          <w:rFonts w:ascii="GHEA Grapalat" w:hAnsi="GHEA Grapalat" w:cs="Arial"/>
          <w:sz w:val="24"/>
          <w:szCs w:val="24"/>
          <w:lang w:val="hy-AM"/>
        </w:rPr>
        <w:t>, այն է,</w:t>
      </w:r>
      <w:r w:rsidR="00532D17" w:rsidRPr="001163D1">
        <w:rPr>
          <w:rFonts w:ascii="GHEA Grapalat" w:hAnsi="GHEA Grapalat" w:cs="Arial"/>
          <w:sz w:val="24"/>
          <w:szCs w:val="24"/>
          <w:lang w:val="hy-AM"/>
        </w:rPr>
        <w:t xml:space="preserve"> պայմանագրով սահմանված</w:t>
      </w:r>
      <w:r w:rsidR="00EA2A80" w:rsidRPr="001163D1">
        <w:rPr>
          <w:rFonts w:ascii="GHEA Grapalat" w:hAnsi="GHEA Grapalat" w:cs="Arial"/>
          <w:sz w:val="24"/>
          <w:szCs w:val="24"/>
          <w:lang w:val="hy-AM"/>
        </w:rPr>
        <w:t xml:space="preserve"> վարձավճարի</w:t>
      </w:r>
      <w:r w:rsidR="00B42289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42289" w:rsidRPr="001163D1">
        <w:rPr>
          <w:rFonts w:ascii="GHEA Grapalat" w:hAnsi="GHEA Grapalat" w:cs="Arial"/>
          <w:color w:val="000000"/>
          <w:sz w:val="24"/>
          <w:szCs w:val="24"/>
          <w:lang w:val="hy-AM"/>
        </w:rPr>
        <w:t>կետանցի</w:t>
      </w:r>
      <w:r w:rsidR="00EA2A80" w:rsidRPr="001163D1">
        <w:rPr>
          <w:rFonts w:ascii="GHEA Grapalat" w:hAnsi="GHEA Grapalat" w:cs="Arial"/>
          <w:sz w:val="24"/>
          <w:szCs w:val="24"/>
          <w:lang w:val="hy-AM"/>
        </w:rPr>
        <w:t xml:space="preserve"> յուրաքանչյուր </w:t>
      </w:r>
      <w:r w:rsidR="00B42289" w:rsidRPr="001163D1">
        <w:rPr>
          <w:rFonts w:ascii="GHEA Grapalat" w:hAnsi="GHEA Grapalat" w:cs="Arial"/>
          <w:color w:val="000000"/>
          <w:sz w:val="24"/>
          <w:szCs w:val="24"/>
          <w:lang w:val="hy-AM"/>
        </w:rPr>
        <w:t>մեկ</w:t>
      </w:r>
      <w:r w:rsidR="00B42289" w:rsidRPr="001163D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B42289" w:rsidRPr="001163D1">
        <w:rPr>
          <w:rFonts w:ascii="GHEA Grapalat" w:hAnsi="GHEA Grapalat" w:cs="Arial"/>
          <w:color w:val="000000"/>
          <w:sz w:val="24"/>
          <w:szCs w:val="24"/>
          <w:lang w:val="hy-AM"/>
        </w:rPr>
        <w:t>օրվա</w:t>
      </w:r>
      <w:r w:rsidR="00B42289" w:rsidRPr="001163D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EA2A80" w:rsidRPr="001163D1">
        <w:rPr>
          <w:rFonts w:ascii="GHEA Grapalat" w:hAnsi="GHEA Grapalat" w:cs="Arial"/>
          <w:sz w:val="24"/>
          <w:szCs w:val="24"/>
          <w:lang w:val="hy-AM"/>
        </w:rPr>
        <w:t>համար չվճարված գումարի 1%-ի</w:t>
      </w:r>
      <w:r w:rsidR="00BA33C1" w:rsidRPr="00BA33C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2A80" w:rsidRPr="001163D1">
        <w:rPr>
          <w:rFonts w:ascii="GHEA Grapalat" w:hAnsi="GHEA Grapalat" w:cs="Arial"/>
          <w:sz w:val="24"/>
          <w:szCs w:val="24"/>
          <w:lang w:val="hy-AM"/>
        </w:rPr>
        <w:t>չափով։ Պայմանագրի երկրորդ կողմ հանդիսացող քաղաքացիները</w:t>
      </w: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2A80" w:rsidRPr="001163D1">
        <w:rPr>
          <w:rFonts w:ascii="GHEA Grapalat" w:hAnsi="GHEA Grapalat" w:cs="Arial"/>
          <w:sz w:val="24"/>
          <w:szCs w:val="24"/>
          <w:lang w:val="hy-AM"/>
        </w:rPr>
        <w:t>վճարելով գոյացած մայր գումարի պարտքը, դիմել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2A80" w:rsidRPr="001163D1">
        <w:rPr>
          <w:rFonts w:ascii="GHEA Grapalat" w:hAnsi="GHEA Grapalat" w:cs="Arial"/>
          <w:sz w:val="24"/>
          <w:szCs w:val="24"/>
          <w:lang w:val="hy-AM"/>
        </w:rPr>
        <w:t xml:space="preserve"> են համայնքի ղեկավարին, խնդրելով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2A80" w:rsidRPr="001163D1">
        <w:rPr>
          <w:rFonts w:ascii="GHEA Grapalat" w:hAnsi="GHEA Grapalat" w:cs="Arial"/>
          <w:sz w:val="24"/>
          <w:szCs w:val="24"/>
          <w:lang w:val="hy-AM"/>
        </w:rPr>
        <w:t xml:space="preserve"> հաշվի առնել համայնքային սեփականություն հանդիսացող հողամասերի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2A80" w:rsidRPr="001163D1">
        <w:rPr>
          <w:rFonts w:ascii="GHEA Grapalat" w:hAnsi="GHEA Grapalat" w:cs="Arial"/>
          <w:sz w:val="24"/>
          <w:szCs w:val="24"/>
          <w:lang w:val="hy-AM"/>
        </w:rPr>
        <w:t xml:space="preserve"> կառուցապատման </w:t>
      </w:r>
      <w:r w:rsidR="003E26A9" w:rsidRPr="001163D1">
        <w:rPr>
          <w:rFonts w:ascii="GHEA Grapalat" w:hAnsi="GHEA Grapalat" w:cs="Arial"/>
          <w:sz w:val="24"/>
          <w:szCs w:val="24"/>
          <w:lang w:val="hy-AM"/>
        </w:rPr>
        <w:t>պայմանագրերում նախատեսված տույժի բարձր դրույքաչափը,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E26A9" w:rsidRPr="001163D1">
        <w:rPr>
          <w:rFonts w:ascii="GHEA Grapalat" w:hAnsi="GHEA Grapalat" w:cs="Arial"/>
          <w:sz w:val="24"/>
          <w:szCs w:val="24"/>
          <w:lang w:val="hy-AM"/>
        </w:rPr>
        <w:t xml:space="preserve"> ինչպես նաև կուտակված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E26A9" w:rsidRPr="001163D1">
        <w:rPr>
          <w:rFonts w:ascii="GHEA Grapalat" w:hAnsi="GHEA Grapalat" w:cs="Arial"/>
          <w:sz w:val="24"/>
          <w:szCs w:val="24"/>
          <w:lang w:val="hy-AM"/>
        </w:rPr>
        <w:t xml:space="preserve"> տույժերի չափը, ազատել մնացած տույժերի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E26A9" w:rsidRPr="001163D1">
        <w:rPr>
          <w:rFonts w:ascii="GHEA Grapalat" w:hAnsi="GHEA Grapalat" w:cs="Arial"/>
          <w:sz w:val="24"/>
          <w:szCs w:val="24"/>
          <w:lang w:val="hy-AM"/>
        </w:rPr>
        <w:t>մարումից։</w:t>
      </w:r>
    </w:p>
    <w:p w:rsidR="00C31738" w:rsidRPr="001163D1" w:rsidRDefault="00C31738" w:rsidP="00C31738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:rsidR="00C31738" w:rsidRPr="001163D1" w:rsidRDefault="001163D1" w:rsidP="00C31738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>«</w:t>
      </w:r>
      <w:r w:rsidR="00E04BD7" w:rsidRPr="001163D1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ՍՅՈՒՆԻՔԻ ՄԱՐԶԻ ՄԵՂՐԻ ՀԱՄԱՅՆՔԻ </w:t>
      </w:r>
      <w:r w:rsidR="00C31738" w:rsidRPr="001163D1">
        <w:rPr>
          <w:rFonts w:ascii="GHEA Grapalat" w:hAnsi="GHEA Grapalat" w:cs="Arial"/>
          <w:sz w:val="24"/>
          <w:szCs w:val="24"/>
          <w:lang w:val="hy-AM"/>
        </w:rPr>
        <w:t xml:space="preserve"> ՍԵՓԱԿԱՆՈՒԹՅՈՒՆ ՀԱՆԴԻՍԱՑՈՂ ԿԱՌՈՒՑԱՊԱՏՄԱՆ ԻՐԱՎՈՒՆՔՈՎ ՏՐԱՄԱԴՐՎԱԾ ՀՈՂԱՄԱՍԵՐԻ ՎԱՐՁԱՎՃԱՐԻ ՏՈՒՅԺԵՐԸ ԶԻՋԵԼՈՒ ՄԱՍԻՆ</w:t>
      </w: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» </w:t>
      </w:r>
      <w:r w:rsidR="00C31738" w:rsidRPr="001163D1">
        <w:rPr>
          <w:rFonts w:ascii="GHEA Grapalat" w:hAnsi="GHEA Grapalat" w:cs="Arial"/>
          <w:sz w:val="24"/>
          <w:szCs w:val="24"/>
          <w:lang w:val="hy-AM"/>
        </w:rPr>
        <w:t xml:space="preserve"> ՄԵՂՐԻ ՀԱՄԱՅՆՔԻ ԱՎԱԳԱՆՈՒ  ՈՐՈՇՄԱՆ  ՆԱԽԱԳԾԻ ԸՆԴՈՒՆՄԱՆ ԱՌՆՉՈՒԹՅԱՄԲ ԱՅԼ ԻՐԱՎԱԿԱՆ ԱԿՏԵՐԻ ԸՆԴՈՒՆՄԱՆ ԱՆՀՐԱԺԵՇՏՈՒԹՅԱՆ ՄԱՍԻՆ</w:t>
      </w:r>
    </w:p>
    <w:p w:rsidR="00C31738" w:rsidRPr="00A92D07" w:rsidRDefault="001163D1" w:rsidP="001163D1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>«</w:t>
      </w:r>
      <w:r w:rsidR="00E04BD7" w:rsidRPr="001163D1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Սյունիքի մարզի Մեղրի համայնքի </w:t>
      </w:r>
      <w:r w:rsidR="00C31738" w:rsidRPr="001163D1">
        <w:rPr>
          <w:rFonts w:ascii="GHEA Grapalat" w:hAnsi="GHEA Grapalat" w:cs="Arial"/>
          <w:sz w:val="24"/>
          <w:szCs w:val="24"/>
          <w:lang w:val="hy-AM"/>
        </w:rPr>
        <w:t xml:space="preserve"> սեփականություն հանդիսացող կառուցապատման իրավունքով տրամադրված հողամասերի վարձավճարի տույժերը զիջելու մասին</w:t>
      </w:r>
      <w:r w:rsidRPr="001163D1">
        <w:rPr>
          <w:rFonts w:ascii="GHEA Grapalat" w:hAnsi="GHEA Grapalat" w:cs="Arial"/>
          <w:sz w:val="24"/>
          <w:szCs w:val="24"/>
          <w:lang w:val="hy-AM"/>
        </w:rPr>
        <w:t>»</w:t>
      </w:r>
      <w:r w:rsidR="00C31738" w:rsidRPr="001163D1">
        <w:rPr>
          <w:rFonts w:ascii="GHEA Grapalat" w:hAnsi="GHEA Grapalat" w:cs="Arial"/>
          <w:sz w:val="24"/>
          <w:szCs w:val="24"/>
          <w:lang w:val="hy-AM"/>
        </w:rPr>
        <w:t xml:space="preserve"> Մեղրի համայնքի ավագանու որոշման նախագծի ընդունմամբ այլ իրավական ակտեր ընդունելու անհրաժեշտություն չկա։</w:t>
      </w:r>
    </w:p>
    <w:p w:rsidR="001163D1" w:rsidRPr="00A92D07" w:rsidRDefault="001163D1" w:rsidP="001163D1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1163D1" w:rsidRPr="00A92D07" w:rsidRDefault="001163D1" w:rsidP="001163D1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D848FC" w:rsidRPr="00A92D07" w:rsidRDefault="00D848FC" w:rsidP="001163D1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C31738" w:rsidRPr="001163D1" w:rsidRDefault="00C31738" w:rsidP="00E04BD7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:rsidR="00C31738" w:rsidRPr="00A92D07" w:rsidRDefault="001163D1" w:rsidP="001163D1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 «</w:t>
      </w:r>
      <w:r w:rsidR="00E04BD7" w:rsidRPr="001163D1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ՍՅՈՒՆԻՔԻ ՄԱՐԶԻ ՄԵՂՐԻ ՀԱՄԱՅՆՔԻ </w:t>
      </w:r>
      <w:r w:rsidR="00C31738" w:rsidRPr="001163D1">
        <w:rPr>
          <w:rFonts w:ascii="GHEA Grapalat" w:hAnsi="GHEA Grapalat" w:cs="Arial"/>
          <w:sz w:val="24"/>
          <w:szCs w:val="24"/>
          <w:lang w:val="hy-AM"/>
        </w:rPr>
        <w:t>ՍԵՓԱԿԱՆՈՒԹՅՈՒՆ ՀԱՆԴԻՍԱՑՈՂ ԿԱՌՈՒՑԱՊԱՏՄԱՆ ԻՐԱՎՈՒՆՔՈՎ ՏՐԱՄԱԴՐՎԱԾ ՀՈՂԱՄԱՍԵՐԻ ՎԱՐՁԱՎՃԱՐԻ ՏՈՒՅԺԵՐԸ ԶԻՋԵԼՈՒ ՄԱՍԻՆ</w:t>
      </w:r>
      <w:r w:rsidRPr="001163D1">
        <w:rPr>
          <w:rFonts w:ascii="GHEA Grapalat" w:hAnsi="GHEA Grapalat" w:cs="Arial"/>
          <w:sz w:val="24"/>
          <w:szCs w:val="24"/>
          <w:lang w:val="hy-AM"/>
        </w:rPr>
        <w:t>»</w:t>
      </w:r>
      <w:r w:rsidR="00C31738" w:rsidRPr="001163D1">
        <w:rPr>
          <w:rFonts w:ascii="GHEA Grapalat" w:hAnsi="GHEA Grapalat" w:cs="Arial"/>
          <w:sz w:val="24"/>
          <w:szCs w:val="24"/>
          <w:lang w:val="hy-AM"/>
        </w:rPr>
        <w:t xml:space="preserve"> ՄԵՂՐԻ ՀԱՄԱՅՆՔԻ ԱՎԱԳԱՆՈՒ  ՈՐՈՇՄԱՆ  ՆԱԽԱԳԾԻ ԸՆԴՈՒՆՄԱՆ ԿԱՊԱԿՑՈՒԹՅԱՄԲ ՄԵՂՐԻ ՀԱՄԱՅՆՔԻ ԲՅՈՒ</w:t>
      </w:r>
      <w:r w:rsidR="00D95623">
        <w:rPr>
          <w:rFonts w:ascii="GHEA Grapalat" w:hAnsi="GHEA Grapalat" w:cs="Arial"/>
          <w:sz w:val="24"/>
          <w:szCs w:val="24"/>
          <w:lang w:val="hy-AM"/>
        </w:rPr>
        <w:t>Ջ</w:t>
      </w:r>
      <w:r w:rsidR="00C31738" w:rsidRPr="001163D1">
        <w:rPr>
          <w:rFonts w:ascii="GHEA Grapalat" w:hAnsi="GHEA Grapalat" w:cs="Arial"/>
          <w:sz w:val="24"/>
          <w:szCs w:val="24"/>
          <w:lang w:val="hy-AM"/>
        </w:rPr>
        <w:t xml:space="preserve">ԵԻ ԵԿԱՄՈՒՏՆԵՐՈՒՄ ԵՎ ԾԱԽՍԵՐՈՒՄ </w:t>
      </w:r>
      <w:r w:rsidR="00B84BBB" w:rsidRPr="001163D1">
        <w:rPr>
          <w:rFonts w:ascii="GHEA Grapalat" w:hAnsi="GHEA Grapalat" w:cs="Arial"/>
          <w:sz w:val="24"/>
          <w:szCs w:val="24"/>
          <w:lang w:val="hy-AM"/>
        </w:rPr>
        <w:t>ՍՊԱՍՎԵԼԻՔ ՓՈՓՈԽՈՒԹՅՈՒՆՆԵՐԻ ՄԱՍԻՆ</w:t>
      </w:r>
    </w:p>
    <w:p w:rsidR="001163D1" w:rsidRPr="00A92D07" w:rsidRDefault="001163D1" w:rsidP="001163D1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sz w:val="24"/>
          <w:szCs w:val="24"/>
          <w:lang w:val="hy-AM"/>
        </w:rPr>
      </w:pPr>
    </w:p>
    <w:p w:rsidR="00BF19B8" w:rsidRPr="00A92D07" w:rsidRDefault="001163D1" w:rsidP="005A7F14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>«</w:t>
      </w:r>
      <w:r w:rsidR="00E04BD7" w:rsidRPr="001163D1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Սյունիքի մարզի Մեղրի համայնքի </w:t>
      </w:r>
      <w:r w:rsidR="00FF573B" w:rsidRPr="001163D1">
        <w:rPr>
          <w:rFonts w:ascii="GHEA Grapalat" w:hAnsi="GHEA Grapalat" w:cs="Arial"/>
          <w:sz w:val="24"/>
          <w:szCs w:val="24"/>
          <w:lang w:val="hy-AM"/>
        </w:rPr>
        <w:t xml:space="preserve"> սեփականություն հանդիսացող կառուցապատման իրավունքով տրամադրված հողամասերի վարձավճարի տույժերը զիջելու մասին</w:t>
      </w:r>
      <w:r w:rsidRPr="001163D1">
        <w:rPr>
          <w:rFonts w:ascii="GHEA Grapalat" w:hAnsi="GHEA Grapalat" w:cs="Arial"/>
          <w:sz w:val="24"/>
          <w:szCs w:val="24"/>
          <w:lang w:val="hy-AM"/>
        </w:rPr>
        <w:t>»</w:t>
      </w:r>
      <w:r w:rsidR="00FF573B" w:rsidRPr="001163D1">
        <w:rPr>
          <w:rFonts w:ascii="GHEA Grapalat" w:hAnsi="GHEA Grapalat" w:cs="Arial"/>
          <w:sz w:val="24"/>
          <w:szCs w:val="24"/>
          <w:lang w:val="hy-AM"/>
        </w:rPr>
        <w:t xml:space="preserve"> Մեղրի համայնքի ավագանու որոշման նախագծի ընդունմամբ կզիջվի </w:t>
      </w:r>
      <w:r w:rsidR="000C5BFB" w:rsidRPr="001163D1">
        <w:rPr>
          <w:rFonts w:ascii="GHEA Grapalat" w:hAnsi="GHEA Grapalat" w:cs="Arial"/>
          <w:sz w:val="24"/>
          <w:szCs w:val="24"/>
          <w:lang w:val="hy-AM"/>
        </w:rPr>
        <w:t>թվով 3</w:t>
      </w:r>
      <w:r w:rsidR="00A314F9" w:rsidRPr="00A314F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C5BFB" w:rsidRPr="001163D1">
        <w:rPr>
          <w:rFonts w:ascii="GHEA Grapalat" w:hAnsi="GHEA Grapalat" w:cs="Arial"/>
          <w:sz w:val="24"/>
          <w:szCs w:val="24"/>
          <w:lang w:val="hy-AM"/>
        </w:rPr>
        <w:t xml:space="preserve">պայմանագրի </w:t>
      </w:r>
      <w:r w:rsidR="00D95623">
        <w:rPr>
          <w:rFonts w:ascii="GHEA Grapalat" w:hAnsi="GHEA Grapalat" w:cs="Arial"/>
          <w:sz w:val="24"/>
          <w:szCs w:val="24"/>
          <w:lang w:val="hy-AM"/>
        </w:rPr>
        <w:t>1199964</w:t>
      </w:r>
      <w:r w:rsidR="002C6D9B" w:rsidRPr="001163D1">
        <w:rPr>
          <w:rFonts w:ascii="GHEA Grapalat" w:hAnsi="GHEA Grapalat" w:cs="Arial"/>
          <w:sz w:val="24"/>
          <w:szCs w:val="24"/>
          <w:lang w:val="hy-AM"/>
        </w:rPr>
        <w:t xml:space="preserve"> ՀՀ դրամ</w:t>
      </w:r>
      <w:r w:rsidR="005A7F14" w:rsidRPr="001163D1">
        <w:rPr>
          <w:rFonts w:ascii="GHEA Grapalat" w:hAnsi="GHEA Grapalat" w:cs="Arial"/>
          <w:sz w:val="24"/>
          <w:szCs w:val="24"/>
          <w:lang w:val="hy-AM"/>
        </w:rPr>
        <w:t xml:space="preserve"> պարտավորություն։</w:t>
      </w:r>
    </w:p>
    <w:p w:rsidR="001163D1" w:rsidRPr="00A92D07" w:rsidRDefault="001163D1" w:rsidP="005A7F14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BF19B8" w:rsidRPr="001163D1" w:rsidRDefault="00E04BD7" w:rsidP="005A7F14">
      <w:pPr>
        <w:tabs>
          <w:tab w:val="left" w:pos="1560"/>
          <w:tab w:val="left" w:pos="388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            </w:t>
      </w:r>
      <w:r w:rsidR="00EA6981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F19B8" w:rsidRPr="001163D1">
        <w:rPr>
          <w:rFonts w:ascii="GHEA Grapalat" w:hAnsi="GHEA Grapalat" w:cs="Arial"/>
          <w:sz w:val="24"/>
          <w:szCs w:val="24"/>
          <w:lang w:val="hy-AM"/>
        </w:rPr>
        <w:t xml:space="preserve">Համայնքի  ղեկավար՝               </w:t>
      </w:r>
      <w:r w:rsidR="00BF19B8" w:rsidRPr="001163D1">
        <w:rPr>
          <w:rFonts w:ascii="GHEA Grapalat" w:hAnsi="GHEA Grapalat" w:cs="Arial"/>
          <w:sz w:val="24"/>
          <w:szCs w:val="24"/>
          <w:lang w:val="hy-AM"/>
        </w:rPr>
        <w:tab/>
      </w:r>
      <w:r w:rsidR="00BF19B8" w:rsidRPr="001163D1">
        <w:rPr>
          <w:rFonts w:ascii="GHEA Grapalat" w:hAnsi="GHEA Grapalat" w:cs="Arial"/>
          <w:sz w:val="24"/>
          <w:szCs w:val="24"/>
          <w:lang w:val="hy-AM"/>
        </w:rPr>
        <w:tab/>
      </w:r>
      <w:r w:rsidR="00BF19B8" w:rsidRPr="001163D1">
        <w:rPr>
          <w:rFonts w:ascii="GHEA Grapalat" w:hAnsi="GHEA Grapalat" w:cs="Arial"/>
          <w:sz w:val="24"/>
          <w:szCs w:val="24"/>
          <w:lang w:val="hy-AM"/>
        </w:rPr>
        <w:tab/>
      </w:r>
      <w:r w:rsidR="00BF19B8" w:rsidRPr="001163D1">
        <w:rPr>
          <w:rFonts w:ascii="GHEA Grapalat" w:hAnsi="GHEA Grapalat" w:cs="Arial"/>
          <w:sz w:val="24"/>
          <w:szCs w:val="24"/>
          <w:lang w:val="hy-AM"/>
        </w:rPr>
        <w:tab/>
      </w:r>
      <w:r w:rsidR="002F0831" w:rsidRPr="001163D1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="00BF19B8" w:rsidRPr="001163D1">
        <w:rPr>
          <w:rFonts w:ascii="GHEA Grapalat" w:hAnsi="GHEA Grapalat" w:cs="Arial"/>
          <w:sz w:val="24"/>
          <w:szCs w:val="24"/>
          <w:lang w:val="hy-AM"/>
        </w:rPr>
        <w:t>Բ</w:t>
      </w:r>
      <w:r w:rsidR="00BF19B8" w:rsidRPr="001163D1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BF19B8" w:rsidRPr="001163D1">
        <w:rPr>
          <w:rFonts w:ascii="GHEA Grapalat" w:hAnsi="GHEA Grapalat" w:cs="Arial"/>
          <w:sz w:val="24"/>
          <w:szCs w:val="24"/>
          <w:lang w:val="hy-AM"/>
        </w:rPr>
        <w:t xml:space="preserve">  Զաքարյան</w:t>
      </w:r>
    </w:p>
    <w:sectPr w:rsidR="00BF19B8" w:rsidRPr="001163D1" w:rsidSect="00D848FC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45"/>
    <w:rsid w:val="000322CF"/>
    <w:rsid w:val="000352DE"/>
    <w:rsid w:val="00043040"/>
    <w:rsid w:val="0004629D"/>
    <w:rsid w:val="00061C26"/>
    <w:rsid w:val="0007275B"/>
    <w:rsid w:val="000B095C"/>
    <w:rsid w:val="000C114D"/>
    <w:rsid w:val="000C5BFB"/>
    <w:rsid w:val="001163D1"/>
    <w:rsid w:val="001336F2"/>
    <w:rsid w:val="00135935"/>
    <w:rsid w:val="00152C62"/>
    <w:rsid w:val="001533E6"/>
    <w:rsid w:val="0018223C"/>
    <w:rsid w:val="00201984"/>
    <w:rsid w:val="00205240"/>
    <w:rsid w:val="002168A2"/>
    <w:rsid w:val="00225F8D"/>
    <w:rsid w:val="00237B5D"/>
    <w:rsid w:val="002423E5"/>
    <w:rsid w:val="0024287E"/>
    <w:rsid w:val="00251867"/>
    <w:rsid w:val="00261445"/>
    <w:rsid w:val="0026759B"/>
    <w:rsid w:val="002A6BA4"/>
    <w:rsid w:val="002C6D9B"/>
    <w:rsid w:val="002E42D8"/>
    <w:rsid w:val="002F0831"/>
    <w:rsid w:val="002F5D99"/>
    <w:rsid w:val="00307C7E"/>
    <w:rsid w:val="0033070D"/>
    <w:rsid w:val="003324F9"/>
    <w:rsid w:val="00370AD9"/>
    <w:rsid w:val="00372DCD"/>
    <w:rsid w:val="003A72B6"/>
    <w:rsid w:val="003C48DC"/>
    <w:rsid w:val="003E26A9"/>
    <w:rsid w:val="00404E94"/>
    <w:rsid w:val="00413837"/>
    <w:rsid w:val="004302FA"/>
    <w:rsid w:val="004567E0"/>
    <w:rsid w:val="004849C6"/>
    <w:rsid w:val="004905AF"/>
    <w:rsid w:val="00495B96"/>
    <w:rsid w:val="004A4433"/>
    <w:rsid w:val="004B14A7"/>
    <w:rsid w:val="004B694F"/>
    <w:rsid w:val="004C065B"/>
    <w:rsid w:val="004C4948"/>
    <w:rsid w:val="004E17D9"/>
    <w:rsid w:val="004E3AB9"/>
    <w:rsid w:val="00504A9C"/>
    <w:rsid w:val="00532D17"/>
    <w:rsid w:val="005551F5"/>
    <w:rsid w:val="0056472C"/>
    <w:rsid w:val="0057290A"/>
    <w:rsid w:val="005742C1"/>
    <w:rsid w:val="005A7F14"/>
    <w:rsid w:val="005B1C54"/>
    <w:rsid w:val="005C6E2A"/>
    <w:rsid w:val="00607A25"/>
    <w:rsid w:val="0064290B"/>
    <w:rsid w:val="006522B4"/>
    <w:rsid w:val="0065669E"/>
    <w:rsid w:val="00677A2B"/>
    <w:rsid w:val="0068556C"/>
    <w:rsid w:val="0068635B"/>
    <w:rsid w:val="0069306F"/>
    <w:rsid w:val="006C334C"/>
    <w:rsid w:val="006C698D"/>
    <w:rsid w:val="006E4FBA"/>
    <w:rsid w:val="006F050F"/>
    <w:rsid w:val="006F15AE"/>
    <w:rsid w:val="006F194F"/>
    <w:rsid w:val="006F5F3E"/>
    <w:rsid w:val="006F7376"/>
    <w:rsid w:val="007102B0"/>
    <w:rsid w:val="00721D3A"/>
    <w:rsid w:val="0072360A"/>
    <w:rsid w:val="00737DE0"/>
    <w:rsid w:val="00750CDC"/>
    <w:rsid w:val="007860E4"/>
    <w:rsid w:val="007B3D80"/>
    <w:rsid w:val="007E6A9B"/>
    <w:rsid w:val="007E709B"/>
    <w:rsid w:val="007F154A"/>
    <w:rsid w:val="007F3CD2"/>
    <w:rsid w:val="007F698C"/>
    <w:rsid w:val="008006C7"/>
    <w:rsid w:val="0080225B"/>
    <w:rsid w:val="008538C8"/>
    <w:rsid w:val="00863663"/>
    <w:rsid w:val="00871234"/>
    <w:rsid w:val="00876C0B"/>
    <w:rsid w:val="00916E10"/>
    <w:rsid w:val="00922252"/>
    <w:rsid w:val="00925207"/>
    <w:rsid w:val="00953673"/>
    <w:rsid w:val="00982C71"/>
    <w:rsid w:val="00992710"/>
    <w:rsid w:val="009B3DD4"/>
    <w:rsid w:val="009B629E"/>
    <w:rsid w:val="009C7D6A"/>
    <w:rsid w:val="009D76E2"/>
    <w:rsid w:val="00A1687D"/>
    <w:rsid w:val="00A314F9"/>
    <w:rsid w:val="00A54CA4"/>
    <w:rsid w:val="00A56C98"/>
    <w:rsid w:val="00A87A4A"/>
    <w:rsid w:val="00A92287"/>
    <w:rsid w:val="00A92D07"/>
    <w:rsid w:val="00A96E23"/>
    <w:rsid w:val="00AE1218"/>
    <w:rsid w:val="00AF0CE6"/>
    <w:rsid w:val="00AF7817"/>
    <w:rsid w:val="00B06B5F"/>
    <w:rsid w:val="00B15623"/>
    <w:rsid w:val="00B24F9B"/>
    <w:rsid w:val="00B3261B"/>
    <w:rsid w:val="00B34696"/>
    <w:rsid w:val="00B42289"/>
    <w:rsid w:val="00B60D35"/>
    <w:rsid w:val="00B7351B"/>
    <w:rsid w:val="00B84BBB"/>
    <w:rsid w:val="00B92876"/>
    <w:rsid w:val="00B9374E"/>
    <w:rsid w:val="00B94356"/>
    <w:rsid w:val="00BA33C1"/>
    <w:rsid w:val="00BF19B8"/>
    <w:rsid w:val="00C214DA"/>
    <w:rsid w:val="00C30923"/>
    <w:rsid w:val="00C31738"/>
    <w:rsid w:val="00C64267"/>
    <w:rsid w:val="00C737B3"/>
    <w:rsid w:val="00C818D9"/>
    <w:rsid w:val="00C849C6"/>
    <w:rsid w:val="00C86E09"/>
    <w:rsid w:val="00C930C1"/>
    <w:rsid w:val="00C935F4"/>
    <w:rsid w:val="00CB7DE8"/>
    <w:rsid w:val="00CC2840"/>
    <w:rsid w:val="00CE100E"/>
    <w:rsid w:val="00CF53BB"/>
    <w:rsid w:val="00D11DDF"/>
    <w:rsid w:val="00D33ADE"/>
    <w:rsid w:val="00D44737"/>
    <w:rsid w:val="00D45334"/>
    <w:rsid w:val="00D66B8A"/>
    <w:rsid w:val="00D847A7"/>
    <w:rsid w:val="00D848FC"/>
    <w:rsid w:val="00D86D9A"/>
    <w:rsid w:val="00D95623"/>
    <w:rsid w:val="00DB4A22"/>
    <w:rsid w:val="00DC2155"/>
    <w:rsid w:val="00DC21DD"/>
    <w:rsid w:val="00DC2DB1"/>
    <w:rsid w:val="00DE6253"/>
    <w:rsid w:val="00DF0280"/>
    <w:rsid w:val="00E009D4"/>
    <w:rsid w:val="00E04BD7"/>
    <w:rsid w:val="00E35F72"/>
    <w:rsid w:val="00E62097"/>
    <w:rsid w:val="00E6484E"/>
    <w:rsid w:val="00E67FA1"/>
    <w:rsid w:val="00E726E4"/>
    <w:rsid w:val="00EA2A80"/>
    <w:rsid w:val="00EA6981"/>
    <w:rsid w:val="00EF3909"/>
    <w:rsid w:val="00EF5636"/>
    <w:rsid w:val="00F40E3B"/>
    <w:rsid w:val="00F47665"/>
    <w:rsid w:val="00F54767"/>
    <w:rsid w:val="00F814FA"/>
    <w:rsid w:val="00F87CAD"/>
    <w:rsid w:val="00FA17A3"/>
    <w:rsid w:val="00FB631C"/>
    <w:rsid w:val="00FC207D"/>
    <w:rsid w:val="00FC5AF9"/>
    <w:rsid w:val="00FD5487"/>
    <w:rsid w:val="00FE49E1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cycolumn">
    <w:name w:val="currencycolumn"/>
    <w:basedOn w:val="a0"/>
    <w:rsid w:val="00B42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cycolumn">
    <w:name w:val="currencycolumn"/>
    <w:basedOn w:val="a0"/>
    <w:rsid w:val="00B4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2022-06-06T08:20:00Z</cp:lastPrinted>
  <dcterms:created xsi:type="dcterms:W3CDTF">2023-03-27T10:57:00Z</dcterms:created>
  <dcterms:modified xsi:type="dcterms:W3CDTF">2023-03-27T10:57:00Z</dcterms:modified>
</cp:coreProperties>
</file>