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2D" w:rsidRPr="007F662D" w:rsidRDefault="007F662D" w:rsidP="007F662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7F662D">
        <w:rPr>
          <w:rFonts w:ascii="GHEA Grapalat" w:hAnsi="GHEA Grapalat"/>
          <w:sz w:val="24"/>
          <w:szCs w:val="24"/>
          <w:lang w:val="hy-AM"/>
        </w:rPr>
        <w:t xml:space="preserve">Հավելված N2 </w:t>
      </w:r>
      <w:r w:rsidRPr="007F662D">
        <w:rPr>
          <w:rFonts w:ascii="GHEA Grapalat" w:hAnsi="GHEA Grapalat"/>
          <w:sz w:val="24"/>
          <w:szCs w:val="24"/>
          <w:lang w:val="hy-AM"/>
        </w:rPr>
        <w:br/>
        <w:t xml:space="preserve">ՀՀ Սյունիքի մարզի Մեղրի համայնքի </w:t>
      </w:r>
    </w:p>
    <w:p w:rsidR="007F662D" w:rsidRPr="007F662D" w:rsidRDefault="007F662D" w:rsidP="007F662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7F662D">
        <w:rPr>
          <w:rFonts w:ascii="GHEA Grapalat" w:hAnsi="GHEA Grapalat"/>
          <w:sz w:val="24"/>
          <w:szCs w:val="24"/>
          <w:lang w:val="hy-AM"/>
        </w:rPr>
        <w:t xml:space="preserve">ավագանու 2020 թվականի </w:t>
      </w:r>
    </w:p>
    <w:p w:rsidR="002E6D1F" w:rsidRPr="007F662D" w:rsidRDefault="007F662D" w:rsidP="007F662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7F662D">
        <w:rPr>
          <w:rFonts w:ascii="GHEA Grapalat" w:hAnsi="GHEA Grapalat"/>
          <w:sz w:val="24"/>
          <w:szCs w:val="24"/>
          <w:lang w:val="hy-AM"/>
        </w:rPr>
        <w:t xml:space="preserve">հուլիսի 30-ի N </w:t>
      </w:r>
      <w:r w:rsidR="000F34EE" w:rsidRPr="000F34EE">
        <w:rPr>
          <w:rFonts w:ascii="GHEA Grapalat" w:hAnsi="GHEA Grapalat"/>
          <w:sz w:val="24"/>
          <w:szCs w:val="24"/>
          <w:lang w:val="hy-AM"/>
        </w:rPr>
        <w:t>49</w:t>
      </w:r>
      <w:r w:rsidRPr="007F662D">
        <w:rPr>
          <w:rFonts w:ascii="GHEA Grapalat" w:hAnsi="GHEA Grapalat"/>
          <w:sz w:val="24"/>
          <w:szCs w:val="24"/>
          <w:lang w:val="hy-AM"/>
        </w:rPr>
        <w:t xml:space="preserve">  որոշման</w:t>
      </w:r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br/>
      </w:r>
      <w:r w:rsidRPr="007F662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br/>
      </w:r>
      <w:r w:rsidRPr="007F662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br/>
      </w:r>
      <w:r w:rsidR="002E6D1F" w:rsidRPr="007F662D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u w:val="single"/>
          <w:lang w:val="hy-AM" w:eastAsia="ru-RU"/>
        </w:rPr>
        <w:t>Ձև</w:t>
      </w:r>
    </w:p>
    <w:p w:rsidR="002E6D1F" w:rsidRPr="007F662D" w:rsidRDefault="002E6D1F" w:rsidP="002E6D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7F662D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2E6D1F" w:rsidRPr="002E6D1F" w:rsidRDefault="002E6D1F" w:rsidP="002E6D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E6D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 Ղ Յ ՈՒ Ս Ա Կ</w:t>
      </w:r>
    </w:p>
    <w:p w:rsidR="002E6D1F" w:rsidRPr="002E6D1F" w:rsidRDefault="002E6D1F" w:rsidP="002E6D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E6D1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2E6D1F" w:rsidRPr="002E6D1F" w:rsidRDefault="002E6D1F" w:rsidP="002E6D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2E6D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ՑԱՄԱՔԱՅԻՆ ՏԱՐԱԾՔԻ ԾԱԾԿՈՒՅԹԻ ԴԱՍԱԿԱՐԳՄԱՆ</w:t>
      </w:r>
    </w:p>
    <w:p w:rsidR="002E6D1F" w:rsidRPr="002E6D1F" w:rsidRDefault="002E6D1F" w:rsidP="002E6D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2E6D1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E6D1F" w:rsidRPr="002E6D1F" w:rsidTr="002E6D1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հեկտար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2E6D1F" w:rsidRPr="002E6D1F" w:rsidRDefault="002E6D1F" w:rsidP="002E6D1F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  <w:lang w:eastAsia="ru-RU"/>
        </w:rPr>
      </w:pPr>
    </w:p>
    <w:tbl>
      <w:tblPr>
        <w:tblW w:w="156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74"/>
        <w:gridCol w:w="902"/>
        <w:gridCol w:w="234"/>
        <w:gridCol w:w="869"/>
        <w:gridCol w:w="31"/>
        <w:gridCol w:w="970"/>
        <w:gridCol w:w="1069"/>
        <w:gridCol w:w="1262"/>
        <w:gridCol w:w="1385"/>
        <w:gridCol w:w="1805"/>
        <w:gridCol w:w="891"/>
        <w:gridCol w:w="944"/>
        <w:gridCol w:w="869"/>
        <w:gridCol w:w="444"/>
        <w:gridCol w:w="372"/>
        <w:gridCol w:w="762"/>
        <w:gridCol w:w="295"/>
        <w:gridCol w:w="869"/>
      </w:tblGrid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Մշակովի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7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գյուղատնտեսական</w:t>
            </w:r>
            <w:proofErr w:type="spellEnd"/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</w:p>
        </w:tc>
        <w:tc>
          <w:tcPr>
            <w:tcW w:w="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</w:tr>
      <w:tr w:rsidR="004E51E6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վարելահողեր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3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բազմամյա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տնկարկներ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3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կառուցապատման</w:t>
            </w:r>
            <w:proofErr w:type="spellEnd"/>
          </w:p>
        </w:tc>
        <w:tc>
          <w:tcPr>
            <w:tcW w:w="5446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վարելահողեր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տնամերձ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60%)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այգեգործական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60%)</w:t>
            </w:r>
          </w:p>
        </w:tc>
        <w:tc>
          <w:tcPr>
            <w:tcW w:w="5446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46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356550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995,41</w:t>
            </w:r>
          </w:p>
        </w:tc>
        <w:tc>
          <w:tcPr>
            <w:tcW w:w="2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356550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275,19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0F43FA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222,61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8B20AF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30,45</w:t>
            </w:r>
          </w:p>
        </w:tc>
        <w:tc>
          <w:tcPr>
            <w:tcW w:w="54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8B20A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="00B33F08"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33F08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1523,66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Մարգագետինների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4E51E6" w:rsidRPr="00777C72" w:rsidTr="000A7B4C">
        <w:trPr>
          <w:tblCellSpacing w:w="0" w:type="dxa"/>
          <w:jc w:val="center"/>
        </w:trPr>
        <w:tc>
          <w:tcPr>
            <w:tcW w:w="37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1E6" w:rsidRPr="00777C72" w:rsidRDefault="004E51E6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գյուղատնտեսական</w:t>
            </w:r>
            <w:proofErr w:type="spellEnd"/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6D1F" w:rsidRPr="002E6D1F" w:rsidRDefault="004E51E6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C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կության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4E51E6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</w:tr>
      <w:tr w:rsidR="004E51E6" w:rsidRPr="00777C72" w:rsidTr="000A7B4C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խոտհարքներ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արոտա-վայրեր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(20%)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խառը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ցապատ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-մա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ընդհա-նուր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օգտա-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գործման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հասարա-կական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պատման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խոտհարքներ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արոտներ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(20%)</w:t>
            </w:r>
          </w:p>
        </w:tc>
      </w:tr>
      <w:tr w:rsidR="004E51E6" w:rsidRPr="00777C72" w:rsidTr="00777C72">
        <w:trPr>
          <w:tblCellSpacing w:w="0" w:type="dxa"/>
          <w:jc w:val="center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4E51E6"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51E6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129,29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4E51E6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5757,32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0A7B4C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4183,3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E59FB" w:rsidP="00DA57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0,4</w:t>
            </w:r>
            <w:r w:rsidR="00A4028C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004275" w:rsidP="00777C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19.92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004275" w:rsidP="00777C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8.27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777C72" w:rsidP="00777C7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111,26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6D3444" w:rsidP="006D34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6913</w:t>
            </w:r>
            <w:r w:rsidR="009166A2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.</w:t>
            </w: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8413FC" w:rsidP="004557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5117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254,86</w:t>
            </w:r>
          </w:p>
        </w:tc>
        <w:tc>
          <w:tcPr>
            <w:tcW w:w="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4557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4557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55756" w:rsidP="004557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A402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r w:rsidR="00A4028C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17378,12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Ծառածածկ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FF6D28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նտառներ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F75EC8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192,80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010ED5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24542</w:t>
            </w: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,85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A402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A4028C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24735,65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Թփուտապատ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անտառային</w:t>
            </w:r>
            <w:proofErr w:type="spellEnd"/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թփուտներ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8B1B13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360,06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7F340C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1981,4</w:t>
            </w:r>
            <w:r w:rsidR="00010ED5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367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2341,5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Ջրածածկ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ջրային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(90%)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84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="00B62170"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302,2</w:t>
            </w:r>
          </w:p>
        </w:tc>
        <w:tc>
          <w:tcPr>
            <w:tcW w:w="72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3A5F9E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1037,01</w:t>
            </w:r>
            <w:r w:rsidR="002E6D1F"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036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85111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1339,21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Բուսականությունից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զուրկ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տարածքների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2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մարդածին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բնածին</w:t>
            </w:r>
            <w:proofErr w:type="spellEnd"/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204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3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հողային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ֆոնդի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կատեգորիաները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գործառնական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նշանակությունը</w:t>
            </w:r>
            <w:proofErr w:type="spellEnd"/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70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արդյունաբ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ե-րության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ընդերքօգ-տագործման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արտա-դրական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նշանա-կության</w:t>
            </w:r>
            <w:proofErr w:type="spell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էներգետիկայի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կապի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տրանսպորտի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կոմունալ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ենթա-կառուցվածք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ների</w:t>
            </w:r>
            <w:proofErr w:type="spellEnd"/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հատու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նշանա-կության</w:t>
            </w:r>
            <w:proofErr w:type="spellEnd"/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պահուս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-տային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գյուղա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տնտե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սական</w:t>
            </w:r>
            <w:proofErr w:type="spellEnd"/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անտա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-ռային</w:t>
            </w:r>
            <w:proofErr w:type="spellEnd"/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հատուկ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պահ-պանվող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տարածք-ների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ջրային</w:t>
            </w:r>
            <w:proofErr w:type="spellEnd"/>
          </w:p>
        </w:tc>
      </w:tr>
      <w:tr w:rsidR="002E6D1F" w:rsidRPr="00777C72" w:rsidTr="004E51E6">
        <w:trPr>
          <w:tblCellSpacing w:w="0" w:type="dxa"/>
          <w:jc w:val="center"/>
        </w:trPr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բնակելի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պատման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առանց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տնամերձ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այգեգործական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 60 %) (100%)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հասարա-կական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կառուցա-պատման</w:t>
            </w:r>
            <w:proofErr w:type="spellEnd"/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հողերի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խառը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կառուցա-պատման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AC2FD0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օգտագործ</w:t>
            </w:r>
            <w:r w:rsidR="002E6D1F"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ման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հողա-տեսքեր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(80 %)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այլ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հողեր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(80%)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(10 %)</w:t>
            </w:r>
          </w:p>
        </w:tc>
      </w:tr>
      <w:tr w:rsidR="002E6D1F" w:rsidRPr="00777C72" w:rsidTr="009C764B">
        <w:trPr>
          <w:tblCellSpacing w:w="0" w:type="dxa"/>
          <w:jc w:val="center"/>
        </w:trPr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D23C9C" w:rsidP="00C12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188,24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9C764B" w:rsidP="009C764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46,89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9C764B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166,88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DA570C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4,61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9C764B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112,86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92AC7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968,60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492AC7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291,92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003260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109,22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6C1181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62170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16733,19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62170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777C72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7F340C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92,6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2E6D1F" w:rsidRDefault="00B62170" w:rsidP="00DA570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C35510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 w:eastAsia="ru-RU"/>
              </w:rPr>
              <w:t>33,58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6D1F" w:rsidRPr="002E6D1F" w:rsidRDefault="002E6D1F" w:rsidP="00923C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</w:t>
            </w:r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</w:t>
            </w:r>
            <w:proofErr w:type="spellEnd"/>
            <w:r w:rsidR="00000D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0D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00D3F" w:rsidRP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122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87</w:t>
            </w:r>
            <w:r w:rsidR="00923C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48,59</w:t>
            </w:r>
          </w:p>
        </w:tc>
      </w:tr>
      <w:tr w:rsidR="002E6D1F" w:rsidRPr="002E6D1F" w:rsidTr="004E51E6">
        <w:trPr>
          <w:tblCellSpacing w:w="0" w:type="dxa"/>
          <w:jc w:val="center"/>
        </w:trPr>
        <w:tc>
          <w:tcPr>
            <w:tcW w:w="156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6D1F" w:rsidRPr="00C35510" w:rsidRDefault="002E6D1F" w:rsidP="002E6D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2E6D1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6D1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ru-RU"/>
              </w:rPr>
              <w:t>Ընդամենը</w:t>
            </w:r>
            <w:proofErr w:type="spellEnd"/>
            <w:r w:rsidRPr="002E6D1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(1+2+3+4+5+6)</w:t>
            </w:r>
            <w:r w:rsidR="00C355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       66066,7</w:t>
            </w:r>
          </w:p>
        </w:tc>
      </w:tr>
    </w:tbl>
    <w:p w:rsidR="009963B7" w:rsidRPr="00777C72" w:rsidRDefault="009963B7" w:rsidP="002E6D1F">
      <w:pPr>
        <w:rPr>
          <w:rFonts w:ascii="GHEA Grapalat" w:hAnsi="GHEA Grapalat"/>
        </w:rPr>
      </w:pPr>
    </w:p>
    <w:sectPr w:rsidR="009963B7" w:rsidRPr="00777C72" w:rsidSect="002E6D1F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B2"/>
    <w:rsid w:val="00000D3F"/>
    <w:rsid w:val="00003260"/>
    <w:rsid w:val="00004275"/>
    <w:rsid w:val="00010ED5"/>
    <w:rsid w:val="00063C69"/>
    <w:rsid w:val="00075117"/>
    <w:rsid w:val="000A7B4C"/>
    <w:rsid w:val="000B5CC0"/>
    <w:rsid w:val="000F34EE"/>
    <w:rsid w:val="000F43FA"/>
    <w:rsid w:val="00153BF0"/>
    <w:rsid w:val="0024204A"/>
    <w:rsid w:val="002C2322"/>
    <w:rsid w:val="002E6D1F"/>
    <w:rsid w:val="00356550"/>
    <w:rsid w:val="00357704"/>
    <w:rsid w:val="003A5F9E"/>
    <w:rsid w:val="004254E9"/>
    <w:rsid w:val="00455756"/>
    <w:rsid w:val="00492AC7"/>
    <w:rsid w:val="004A2EC8"/>
    <w:rsid w:val="004E51E6"/>
    <w:rsid w:val="00514D40"/>
    <w:rsid w:val="005234DC"/>
    <w:rsid w:val="00534A60"/>
    <w:rsid w:val="005368B2"/>
    <w:rsid w:val="00620560"/>
    <w:rsid w:val="00636C82"/>
    <w:rsid w:val="00656309"/>
    <w:rsid w:val="006A6914"/>
    <w:rsid w:val="006B2AF0"/>
    <w:rsid w:val="006C1181"/>
    <w:rsid w:val="006D3444"/>
    <w:rsid w:val="006E5A41"/>
    <w:rsid w:val="00756A1B"/>
    <w:rsid w:val="00777C72"/>
    <w:rsid w:val="00785111"/>
    <w:rsid w:val="007F340C"/>
    <w:rsid w:val="007F662D"/>
    <w:rsid w:val="008413FC"/>
    <w:rsid w:val="008A0367"/>
    <w:rsid w:val="008B1B13"/>
    <w:rsid w:val="008B20AF"/>
    <w:rsid w:val="009166A2"/>
    <w:rsid w:val="00923C0F"/>
    <w:rsid w:val="00930E7E"/>
    <w:rsid w:val="009963B7"/>
    <w:rsid w:val="009A02F8"/>
    <w:rsid w:val="009C764B"/>
    <w:rsid w:val="009F04BA"/>
    <w:rsid w:val="00A2232C"/>
    <w:rsid w:val="00A4028C"/>
    <w:rsid w:val="00A463C2"/>
    <w:rsid w:val="00A7449F"/>
    <w:rsid w:val="00AC2FD0"/>
    <w:rsid w:val="00B05DE2"/>
    <w:rsid w:val="00B33F08"/>
    <w:rsid w:val="00B62170"/>
    <w:rsid w:val="00BE59FB"/>
    <w:rsid w:val="00C061A0"/>
    <w:rsid w:val="00C102CF"/>
    <w:rsid w:val="00C1225D"/>
    <w:rsid w:val="00C35510"/>
    <w:rsid w:val="00CA7D12"/>
    <w:rsid w:val="00CD7F33"/>
    <w:rsid w:val="00CE5C28"/>
    <w:rsid w:val="00CE6EC4"/>
    <w:rsid w:val="00D23C9C"/>
    <w:rsid w:val="00DA570C"/>
    <w:rsid w:val="00E6621E"/>
    <w:rsid w:val="00F1333E"/>
    <w:rsid w:val="00F50E0E"/>
    <w:rsid w:val="00F75EC8"/>
    <w:rsid w:val="00F83023"/>
    <w:rsid w:val="00F860C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E7E"/>
    <w:rPr>
      <w:b/>
      <w:bCs/>
    </w:rPr>
  </w:style>
  <w:style w:type="paragraph" w:styleId="a4">
    <w:name w:val="Normal (Web)"/>
    <w:basedOn w:val="a"/>
    <w:uiPriority w:val="99"/>
    <w:unhideWhenUsed/>
    <w:rsid w:val="009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E7E"/>
    <w:rPr>
      <w:i/>
      <w:iCs/>
    </w:rPr>
  </w:style>
  <w:style w:type="character" w:styleId="a6">
    <w:name w:val="Hyperlink"/>
    <w:basedOn w:val="a0"/>
    <w:uiPriority w:val="99"/>
    <w:semiHidden/>
    <w:unhideWhenUsed/>
    <w:rsid w:val="00930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E7E"/>
    <w:rPr>
      <w:b/>
      <w:bCs/>
    </w:rPr>
  </w:style>
  <w:style w:type="paragraph" w:styleId="a4">
    <w:name w:val="Normal (Web)"/>
    <w:basedOn w:val="a"/>
    <w:uiPriority w:val="99"/>
    <w:unhideWhenUsed/>
    <w:rsid w:val="009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E7E"/>
    <w:rPr>
      <w:i/>
      <w:iCs/>
    </w:rPr>
  </w:style>
  <w:style w:type="character" w:styleId="a6">
    <w:name w:val="Hyperlink"/>
    <w:basedOn w:val="a0"/>
    <w:uiPriority w:val="99"/>
    <w:semiHidden/>
    <w:unhideWhenUsed/>
    <w:rsid w:val="00930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AB70-9EED-4F04-AF26-9D504140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2020-02-24T11:23:00Z</cp:lastPrinted>
  <dcterms:created xsi:type="dcterms:W3CDTF">2019-08-05T11:51:00Z</dcterms:created>
  <dcterms:modified xsi:type="dcterms:W3CDTF">2020-07-30T08:03:00Z</dcterms:modified>
</cp:coreProperties>
</file>