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529C" w14:textId="31CFBA83" w:rsidR="00C10374" w:rsidRPr="00F5589C" w:rsidRDefault="00C10374" w:rsidP="00C841CF">
      <w:pPr>
        <w:spacing w:after="0"/>
        <w:jc w:val="center"/>
        <w:rPr>
          <w:rFonts w:ascii="GHEA Grapalat" w:hAnsi="GHEA Grapalat" w:cs="Sylfaen"/>
          <w:sz w:val="24"/>
          <w:szCs w:val="24"/>
        </w:rPr>
      </w:pPr>
      <w:r w:rsidRPr="00F5589C">
        <w:rPr>
          <w:rFonts w:ascii="GHEA Grapalat" w:hAnsi="GHEA Grapalat" w:cs="Sylfaen"/>
          <w:sz w:val="24"/>
          <w:szCs w:val="24"/>
        </w:rPr>
        <w:t>ՀԻՄՆԱՎՈՐՈՒՄ</w:t>
      </w:r>
    </w:p>
    <w:p w14:paraId="120ED78F" w14:textId="6D71A959" w:rsidR="00C10374" w:rsidRPr="00F5589C" w:rsidRDefault="000316FF" w:rsidP="00C841CF">
      <w:pPr>
        <w:spacing w:after="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AE520A" w:rsidRPr="00F5589C">
        <w:rPr>
          <w:rFonts w:ascii="GHEA Grapalat" w:eastAsia="Times New Roman" w:hAnsi="GHEA Grapalat" w:cs="Times New Roman"/>
          <w:sz w:val="24"/>
          <w:szCs w:val="24"/>
          <w:lang w:val="en-US"/>
        </w:rPr>
        <w:t>Հ</w:t>
      </w: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 w:rsidR="00AE520A" w:rsidRPr="00F5589C">
        <w:rPr>
          <w:rFonts w:ascii="GHEA Grapalat" w:eastAsia="Times New Roman" w:hAnsi="GHEA Grapalat" w:cs="Times New Roman"/>
          <w:sz w:val="24"/>
          <w:szCs w:val="24"/>
        </w:rPr>
        <w:t>Հ</w:t>
      </w: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ԱՆՐԱՊԵՏՈՒԹՅԱՆ</w:t>
      </w:r>
      <w:r w:rsidR="00AE520A" w:rsidRPr="00F5589C">
        <w:rPr>
          <w:rFonts w:ascii="GHEA Grapalat" w:eastAsia="Times New Roman" w:hAnsi="GHEA Grapalat" w:cs="Times New Roman"/>
          <w:sz w:val="24"/>
          <w:szCs w:val="24"/>
        </w:rPr>
        <w:t xml:space="preserve"> ՍՅՈՒՆԻՔԻ ՄԱՐԶԻ ՄԵՂՐԻ ՀԱՄԱՅՆՔԻ 20</w:t>
      </w:r>
      <w:r w:rsidR="00793399" w:rsidRPr="00F5589C">
        <w:rPr>
          <w:rFonts w:ascii="GHEA Grapalat" w:eastAsia="Times New Roman" w:hAnsi="GHEA Grapalat" w:cs="Times New Roman"/>
          <w:sz w:val="24"/>
          <w:szCs w:val="24"/>
        </w:rPr>
        <w:t>2</w:t>
      </w:r>
      <w:r w:rsidR="007A3E6A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AE520A" w:rsidRPr="00F5589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E520A" w:rsidRPr="00F5589C">
        <w:rPr>
          <w:rFonts w:ascii="GHEA Grapalat" w:eastAsia="Times New Roman" w:hAnsi="GHEA Grapalat" w:cs="Times New Roman"/>
          <w:sz w:val="24"/>
          <w:szCs w:val="24"/>
          <w:lang w:val="en-US"/>
        </w:rPr>
        <w:t>ԹՎԱԿԱՆԻ</w:t>
      </w:r>
      <w:r w:rsidR="00AE520A" w:rsidRPr="00F5589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E520A" w:rsidRPr="00F5589C">
        <w:rPr>
          <w:rFonts w:ascii="GHEA Grapalat" w:eastAsia="Times New Roman" w:hAnsi="GHEA Grapalat" w:cs="Times New Roman"/>
          <w:sz w:val="24"/>
          <w:szCs w:val="24"/>
          <w:lang w:val="en-US"/>
        </w:rPr>
        <w:t>ԲՅՈՒՋԵՆ</w:t>
      </w:r>
      <w:r w:rsidR="00AE520A" w:rsidRPr="00F5589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E520A" w:rsidRPr="00F5589C">
        <w:rPr>
          <w:rFonts w:ascii="GHEA Grapalat" w:eastAsia="Times New Roman" w:hAnsi="GHEA Grapalat" w:cs="Times New Roman"/>
          <w:sz w:val="24"/>
          <w:szCs w:val="24"/>
          <w:lang w:val="en-US"/>
        </w:rPr>
        <w:t>ՀԱՍՏԱՏԵԼՈՒ</w:t>
      </w:r>
      <w:r w:rsidR="00AE520A" w:rsidRPr="00F5589C">
        <w:rPr>
          <w:rFonts w:ascii="GHEA Grapalat" w:eastAsia="Times New Roman" w:hAnsi="GHEA Grapalat" w:cs="Times New Roman"/>
          <w:sz w:val="24"/>
          <w:szCs w:val="24"/>
        </w:rPr>
        <w:t xml:space="preserve"> ՄԱՍԻՆ</w:t>
      </w: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="00AE520A" w:rsidRPr="00F5589C">
        <w:rPr>
          <w:rFonts w:ascii="GHEA Grapalat" w:hAnsi="GHEA Grapalat"/>
          <w:sz w:val="24"/>
          <w:szCs w:val="24"/>
        </w:rPr>
        <w:t xml:space="preserve"> </w:t>
      </w:r>
      <w:r w:rsidR="00C10374" w:rsidRPr="00F5589C">
        <w:rPr>
          <w:rFonts w:ascii="GHEA Grapalat" w:hAnsi="GHEA Grapalat" w:cs="Sylfaen"/>
          <w:sz w:val="24"/>
          <w:szCs w:val="24"/>
          <w:lang w:val="en-US"/>
        </w:rPr>
        <w:t>ՄԵՂՐԻ</w:t>
      </w:r>
      <w:r w:rsidR="00C10374" w:rsidRPr="00F5589C">
        <w:rPr>
          <w:rFonts w:ascii="GHEA Grapalat" w:hAnsi="GHEA Grapalat" w:cs="Sylfaen"/>
          <w:sz w:val="24"/>
          <w:szCs w:val="24"/>
        </w:rPr>
        <w:t xml:space="preserve"> </w:t>
      </w:r>
      <w:r w:rsidR="00C10374" w:rsidRPr="00F5589C">
        <w:rPr>
          <w:rFonts w:ascii="GHEA Grapalat" w:hAnsi="GHEA Grapalat" w:cs="Sylfaen"/>
          <w:sz w:val="24"/>
          <w:szCs w:val="24"/>
          <w:lang w:val="en-US"/>
        </w:rPr>
        <w:t>ՀԱՄԱՅՆՔԻ</w:t>
      </w:r>
      <w:r w:rsidR="00C10374" w:rsidRPr="00F5589C">
        <w:rPr>
          <w:rFonts w:ascii="GHEA Grapalat" w:hAnsi="GHEA Grapalat" w:cs="Sylfaen"/>
          <w:sz w:val="24"/>
          <w:szCs w:val="24"/>
        </w:rPr>
        <w:t xml:space="preserve"> ԱՎԱԳԱՆՈՒ ՈՐՈՇՄԱՆ ՆԱԽԱԳԾԻ ՎԵՐԱԲԵՐՅԱԼ</w:t>
      </w:r>
    </w:p>
    <w:p w14:paraId="395BCC6B" w14:textId="77777777" w:rsidR="00760AEE" w:rsidRPr="00F5589C" w:rsidRDefault="00760AEE" w:rsidP="00C841CF">
      <w:pPr>
        <w:spacing w:after="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61707C7F" w14:textId="77777777" w:rsidR="008A71D9" w:rsidRPr="00F5589C" w:rsidRDefault="00760AEE" w:rsidP="008A71D9">
      <w:pPr>
        <w:pStyle w:val="ListParagraph"/>
        <w:spacing w:after="0" w:line="240" w:lineRule="atLeast"/>
        <w:ind w:left="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5589C">
        <w:rPr>
          <w:rFonts w:ascii="GHEA Grapalat" w:hAnsi="GHEA Grapalat" w:cs="GHEA Grapalat"/>
          <w:b/>
          <w:bCs/>
          <w:lang w:val="hy-AM"/>
        </w:rPr>
        <w:t>1</w:t>
      </w:r>
      <w:r w:rsidRPr="00F5589C">
        <w:rPr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  <w:r w:rsidRPr="00F5589C">
        <w:rPr>
          <w:rFonts w:ascii="GHEA Grapalat" w:hAnsi="GHEA Grapalat" w:cs="GHEA Grapalat"/>
          <w:b/>
          <w:bCs/>
          <w:lang w:val="hy-AM"/>
        </w:rPr>
        <w:t xml:space="preserve"> </w:t>
      </w:r>
      <w:r w:rsidRPr="00F5589C">
        <w:rPr>
          <w:rFonts w:ascii="GHEA Grapalat" w:hAnsi="GHEA Grapalat"/>
          <w:b/>
          <w:lang w:val="hy-AM"/>
        </w:rPr>
        <w:t>Իրավական</w:t>
      </w:r>
      <w:r w:rsidRPr="00F5589C">
        <w:rPr>
          <w:rFonts w:ascii="GHEA Grapalat" w:hAnsi="GHEA Grapalat" w:cs="GHEA Grapalat"/>
          <w:b/>
          <w:lang w:val="hy-AM"/>
        </w:rPr>
        <w:t xml:space="preserve"> </w:t>
      </w:r>
      <w:r w:rsidR="008A71D9" w:rsidRPr="00F5589C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ակտի ընդունման</w:t>
      </w:r>
      <w:r w:rsidR="008A71D9" w:rsidRPr="00F5589C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8A71D9" w:rsidRPr="00F5589C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անհրաժեշտությունը</w:t>
      </w:r>
      <w:r w:rsidR="008A71D9" w:rsidRPr="00F5589C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(</w:t>
      </w:r>
      <w:r w:rsidR="008A71D9" w:rsidRPr="00F5589C">
        <w:rPr>
          <w:rFonts w:ascii="GHEA Grapalat" w:eastAsia="Times New Roman" w:hAnsi="GHEA Grapalat" w:cs="Sylfaen"/>
          <w:b/>
          <w:sz w:val="24"/>
          <w:szCs w:val="24"/>
          <w:lang w:val="hy-AM"/>
        </w:rPr>
        <w:t>նպատակը</w:t>
      </w:r>
      <w:r w:rsidR="008A71D9" w:rsidRPr="00F5589C">
        <w:rPr>
          <w:rFonts w:ascii="GHEA Grapalat" w:eastAsia="Times New Roman" w:hAnsi="GHEA Grapalat"/>
          <w:b/>
          <w:sz w:val="24"/>
          <w:szCs w:val="24"/>
          <w:lang w:val="hy-AM"/>
        </w:rPr>
        <w:t>).</w:t>
      </w:r>
    </w:p>
    <w:p w14:paraId="6F3554EA" w14:textId="77777777" w:rsidR="008A71D9" w:rsidRPr="00F5589C" w:rsidRDefault="008A71D9" w:rsidP="008A71D9">
      <w:pPr>
        <w:pStyle w:val="ListParagraph"/>
        <w:spacing w:after="0" w:line="240" w:lineRule="atLeast"/>
        <w:ind w:left="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14:paraId="22FD060D" w14:textId="4886E004" w:rsidR="00760AEE" w:rsidRPr="00F5589C" w:rsidRDefault="00760AEE" w:rsidP="00760AEE">
      <w:pPr>
        <w:spacing w:line="360" w:lineRule="auto"/>
        <w:ind w:firstLine="708"/>
        <w:jc w:val="both"/>
        <w:rPr>
          <w:rStyle w:val="Strong"/>
          <w:rFonts w:ascii="GHEA Grapalat" w:hAnsi="GHEA Grapalat" w:cs="GHEA Grapalat"/>
          <w:bCs w:val="0"/>
          <w:u w:val="single"/>
          <w:lang w:val="hy-AM"/>
        </w:rPr>
      </w:pPr>
      <w:r w:rsidRPr="00F5589C">
        <w:rPr>
          <w:rFonts w:ascii="GHEA Grapalat" w:hAnsi="GHEA Grapalat"/>
          <w:lang w:val="hy-AM"/>
        </w:rPr>
        <w:t xml:space="preserve">«Հայաստանի Հանրապետության Սյունիքի մարզի Մեղրի համայնքի 2026 թվականի  բյուջեն հաստատելու մասին» համայնքի ավագանու </w:t>
      </w:r>
      <w:r w:rsidRPr="00F5589C">
        <w:rPr>
          <w:rFonts w:ascii="GHEA Grapalat" w:hAnsi="GHEA Grapalat"/>
          <w:lang w:val="af-ZA"/>
        </w:rPr>
        <w:t>որոշ</w:t>
      </w:r>
      <w:r w:rsidRPr="00F5589C">
        <w:rPr>
          <w:rFonts w:ascii="GHEA Grapalat" w:hAnsi="GHEA Grapalat"/>
          <w:lang w:val="hy-AM"/>
        </w:rPr>
        <w:t>ման</w:t>
      </w:r>
      <w:r w:rsidRPr="00F5589C">
        <w:rPr>
          <w:rFonts w:ascii="GHEA Grapalat" w:hAnsi="GHEA Grapalat"/>
          <w:lang w:val="af-ZA"/>
        </w:rPr>
        <w:t xml:space="preserve"> </w:t>
      </w:r>
      <w:r w:rsidRPr="00F5589C">
        <w:rPr>
          <w:rFonts w:ascii="GHEA Grapalat" w:hAnsi="GHEA Grapalat"/>
          <w:lang w:val="hy-AM"/>
        </w:rPr>
        <w:t>նախ</w:t>
      </w:r>
      <w:r w:rsidRPr="00F5589C">
        <w:rPr>
          <w:rFonts w:ascii="GHEA Grapalat" w:hAnsi="GHEA Grapalat"/>
          <w:bCs/>
          <w:lang w:val="hy-AM"/>
        </w:rPr>
        <w:t>ագծի</w:t>
      </w:r>
      <w:r w:rsidRPr="00F5589C">
        <w:rPr>
          <w:rFonts w:ascii="GHEA Grapalat" w:hAnsi="GHEA Grapalat" w:cs="GHEA Grapalat"/>
          <w:bCs/>
          <w:lang w:val="hy-AM"/>
        </w:rPr>
        <w:t xml:space="preserve"> </w:t>
      </w:r>
      <w:r w:rsidRPr="00F5589C">
        <w:rPr>
          <w:rFonts w:ascii="GHEA Grapalat" w:hAnsi="GHEA Grapalat"/>
          <w:bCs/>
          <w:lang w:val="hy-AM"/>
        </w:rPr>
        <w:t>ընդունման</w:t>
      </w:r>
      <w:r w:rsidRPr="00F5589C">
        <w:rPr>
          <w:rFonts w:ascii="GHEA Grapalat" w:hAnsi="GHEA Grapalat" w:cs="GHEA Grapalat"/>
          <w:bCs/>
          <w:lang w:val="hy-AM"/>
        </w:rPr>
        <w:t xml:space="preserve"> </w:t>
      </w:r>
      <w:r w:rsidRPr="00F5589C">
        <w:rPr>
          <w:rFonts w:ascii="GHEA Grapalat" w:hAnsi="GHEA Grapalat"/>
          <w:bCs/>
          <w:lang w:val="hy-AM"/>
        </w:rPr>
        <w:t>անհրաժեշտությունը</w:t>
      </w:r>
      <w:r w:rsidRPr="00F5589C">
        <w:rPr>
          <w:rFonts w:ascii="GHEA Grapalat" w:hAnsi="GHEA Grapalat" w:cs="GHEA Grapalat"/>
          <w:bCs/>
          <w:lang w:val="hy-AM"/>
        </w:rPr>
        <w:t xml:space="preserve"> </w:t>
      </w:r>
      <w:r w:rsidRPr="00F5589C">
        <w:rPr>
          <w:rFonts w:ascii="GHEA Grapalat" w:hAnsi="GHEA Grapalat"/>
          <w:bCs/>
          <w:lang w:val="hy-AM"/>
        </w:rPr>
        <w:t>պայմանավորված</w:t>
      </w:r>
      <w:r w:rsidRPr="00F5589C">
        <w:rPr>
          <w:rFonts w:ascii="GHEA Grapalat" w:hAnsi="GHEA Grapalat" w:cs="GHEA Grapalat"/>
          <w:bCs/>
          <w:lang w:val="hy-AM"/>
        </w:rPr>
        <w:t xml:space="preserve"> </w:t>
      </w:r>
      <w:r w:rsidRPr="00F5589C">
        <w:rPr>
          <w:rFonts w:ascii="GHEA Grapalat" w:hAnsi="GHEA Grapalat"/>
          <w:bCs/>
          <w:lang w:val="hy-AM"/>
        </w:rPr>
        <w:t>է</w:t>
      </w:r>
      <w:r w:rsidRPr="00F5589C">
        <w:rPr>
          <w:rFonts w:ascii="GHEA Grapalat" w:hAnsi="GHEA Grapalat"/>
          <w:lang w:val="hy-AM"/>
        </w:rPr>
        <w:t xml:space="preserve">  «Տեղական ինքնակառավարման մասին» Հայաստանի Հանրապետության </w:t>
      </w:r>
      <w:r w:rsidRPr="00F5589C">
        <w:rPr>
          <w:rFonts w:ascii="GHEA Grapalat" w:hAnsi="GHEA Grapalat" w:cs="GHEA Grapalat"/>
          <w:lang w:val="hy-AM"/>
        </w:rPr>
        <w:t>օրենքի</w:t>
      </w:r>
      <w:r w:rsidRPr="00F5589C">
        <w:rPr>
          <w:rFonts w:ascii="GHEA Grapalat" w:hAnsi="GHEA Grapalat"/>
          <w:lang w:val="hy-AM"/>
        </w:rPr>
        <w:t xml:space="preserve"> 18-</w:t>
      </w:r>
      <w:r w:rsidRPr="00F5589C">
        <w:rPr>
          <w:rFonts w:ascii="GHEA Grapalat" w:hAnsi="GHEA Grapalat" w:cs="GHEA Grapalat"/>
          <w:lang w:val="hy-AM"/>
        </w:rPr>
        <w:t>րդ</w:t>
      </w:r>
      <w:r w:rsidRPr="00F5589C">
        <w:rPr>
          <w:rFonts w:ascii="GHEA Grapalat" w:hAnsi="GHEA Grapalat"/>
          <w:lang w:val="hy-AM"/>
        </w:rPr>
        <w:t xml:space="preserve"> </w:t>
      </w:r>
      <w:r w:rsidRPr="00F5589C">
        <w:rPr>
          <w:rFonts w:ascii="GHEA Grapalat" w:hAnsi="GHEA Grapalat" w:cs="GHEA Grapalat"/>
          <w:lang w:val="hy-AM"/>
        </w:rPr>
        <w:t>հոդվածի</w:t>
      </w:r>
      <w:r w:rsidRPr="00F5589C">
        <w:rPr>
          <w:rFonts w:ascii="GHEA Grapalat" w:hAnsi="GHEA Grapalat"/>
          <w:lang w:val="hy-AM"/>
        </w:rPr>
        <w:t xml:space="preserve"> 5-</w:t>
      </w:r>
      <w:r w:rsidRPr="00F5589C">
        <w:rPr>
          <w:rFonts w:ascii="GHEA Grapalat" w:hAnsi="GHEA Grapalat" w:cs="GHEA Grapalat"/>
          <w:lang w:val="hy-AM"/>
        </w:rPr>
        <w:t>րդ</w:t>
      </w:r>
      <w:r w:rsidRPr="00F5589C">
        <w:rPr>
          <w:rFonts w:ascii="GHEA Grapalat" w:hAnsi="GHEA Grapalat"/>
          <w:lang w:val="hy-AM"/>
        </w:rPr>
        <w:t xml:space="preserve"> </w:t>
      </w:r>
      <w:r w:rsidRPr="00F5589C">
        <w:rPr>
          <w:rFonts w:ascii="GHEA Grapalat" w:hAnsi="GHEA Grapalat" w:cs="GHEA Grapalat"/>
          <w:lang w:val="hy-AM"/>
        </w:rPr>
        <w:t>մասի</w:t>
      </w:r>
      <w:r w:rsidRPr="00F5589C">
        <w:rPr>
          <w:rFonts w:ascii="GHEA Grapalat" w:hAnsi="GHEA Grapalat"/>
          <w:lang w:val="hy-AM"/>
        </w:rPr>
        <w:t xml:space="preserve"> </w:t>
      </w:r>
      <w:r w:rsidRPr="00F5589C">
        <w:rPr>
          <w:rFonts w:ascii="GHEA Grapalat" w:hAnsi="GHEA Grapalat" w:cs="GHEA Grapalat"/>
          <w:lang w:val="hy-AM"/>
        </w:rPr>
        <w:t>և</w:t>
      </w:r>
      <w:r w:rsidRPr="00F5589C">
        <w:rPr>
          <w:rFonts w:ascii="Calibri" w:hAnsi="Calibri" w:cs="Calibri"/>
          <w:lang w:val="hy-AM"/>
        </w:rPr>
        <w:t> </w:t>
      </w:r>
      <w:r w:rsidRPr="00F5589C">
        <w:rPr>
          <w:rFonts w:ascii="GHEA Grapalat" w:hAnsi="GHEA Grapalat" w:cs="GHEA Grapalat"/>
          <w:lang w:val="hy-AM"/>
        </w:rPr>
        <w:t>«Հայաստանի</w:t>
      </w:r>
      <w:r w:rsidRPr="00F5589C">
        <w:rPr>
          <w:rFonts w:ascii="GHEA Grapalat" w:hAnsi="GHEA Grapalat"/>
          <w:lang w:val="hy-AM"/>
        </w:rPr>
        <w:t xml:space="preserve"> </w:t>
      </w:r>
      <w:r w:rsidRPr="00F5589C">
        <w:rPr>
          <w:rFonts w:ascii="GHEA Grapalat" w:hAnsi="GHEA Grapalat" w:cs="GHEA Grapalat"/>
          <w:lang w:val="hy-AM"/>
        </w:rPr>
        <w:t>Հանրապետության</w:t>
      </w:r>
      <w:r w:rsidRPr="00F5589C">
        <w:rPr>
          <w:rFonts w:ascii="GHEA Grapalat" w:hAnsi="GHEA Grapalat"/>
          <w:lang w:val="hy-AM"/>
        </w:rPr>
        <w:t xml:space="preserve"> </w:t>
      </w:r>
      <w:r w:rsidRPr="00F5589C">
        <w:rPr>
          <w:rFonts w:ascii="GHEA Grapalat" w:hAnsi="GHEA Grapalat" w:cs="GHEA Grapalat"/>
          <w:lang w:val="hy-AM"/>
        </w:rPr>
        <w:t>բյուջետային</w:t>
      </w:r>
      <w:r w:rsidRPr="00F5589C">
        <w:rPr>
          <w:rFonts w:ascii="GHEA Grapalat" w:hAnsi="GHEA Grapalat"/>
          <w:lang w:val="hy-AM"/>
        </w:rPr>
        <w:t xml:space="preserve"> </w:t>
      </w:r>
      <w:r w:rsidRPr="00F5589C">
        <w:rPr>
          <w:rFonts w:ascii="GHEA Grapalat" w:hAnsi="GHEA Grapalat" w:cs="GHEA Grapalat"/>
          <w:lang w:val="hy-AM"/>
        </w:rPr>
        <w:t>համակ</w:t>
      </w:r>
      <w:r w:rsidRPr="00F5589C">
        <w:rPr>
          <w:rFonts w:ascii="GHEA Grapalat" w:hAnsi="GHEA Grapalat"/>
          <w:lang w:val="hy-AM"/>
        </w:rPr>
        <w:t xml:space="preserve">արգի մասին» </w:t>
      </w:r>
      <w:r w:rsidRPr="00F5589C">
        <w:rPr>
          <w:rFonts w:ascii="Calibri" w:hAnsi="Calibri" w:cs="Calibri"/>
          <w:lang w:val="hy-AM"/>
        </w:rPr>
        <w:t> </w:t>
      </w:r>
      <w:r w:rsidRPr="00F5589C">
        <w:rPr>
          <w:rFonts w:ascii="GHEA Grapalat" w:hAnsi="GHEA Grapalat" w:cs="GHEA Grapalat"/>
          <w:lang w:val="hy-AM"/>
        </w:rPr>
        <w:t>Հայաստանի</w:t>
      </w:r>
      <w:r w:rsidRPr="00F5589C">
        <w:rPr>
          <w:rFonts w:ascii="GHEA Grapalat" w:hAnsi="GHEA Grapalat"/>
          <w:lang w:val="hy-AM"/>
        </w:rPr>
        <w:t xml:space="preserve"> </w:t>
      </w:r>
      <w:r w:rsidRPr="00F5589C">
        <w:rPr>
          <w:rFonts w:ascii="GHEA Grapalat" w:hAnsi="GHEA Grapalat" w:cs="GHEA Grapalat"/>
          <w:lang w:val="hy-AM"/>
        </w:rPr>
        <w:t>Հանրապետության</w:t>
      </w:r>
      <w:r w:rsidRPr="00F5589C">
        <w:rPr>
          <w:rFonts w:ascii="GHEA Grapalat" w:hAnsi="GHEA Grapalat"/>
          <w:lang w:val="hy-AM"/>
        </w:rPr>
        <w:t xml:space="preserve"> </w:t>
      </w:r>
      <w:r w:rsidRPr="00F5589C">
        <w:rPr>
          <w:rFonts w:ascii="GHEA Grapalat" w:hAnsi="GHEA Grapalat" w:cs="GHEA Grapalat"/>
          <w:lang w:val="hy-AM"/>
        </w:rPr>
        <w:t>օրենքի</w:t>
      </w:r>
      <w:r w:rsidRPr="00F5589C">
        <w:rPr>
          <w:rFonts w:ascii="GHEA Grapalat" w:hAnsi="GHEA Grapalat"/>
          <w:lang w:val="hy-AM"/>
        </w:rPr>
        <w:t xml:space="preserve"> 32-</w:t>
      </w:r>
      <w:r w:rsidRPr="00F5589C">
        <w:rPr>
          <w:rFonts w:ascii="GHEA Grapalat" w:hAnsi="GHEA Grapalat" w:cs="GHEA Grapalat"/>
          <w:lang w:val="hy-AM"/>
        </w:rPr>
        <w:t>րդ</w:t>
      </w:r>
      <w:r w:rsidRPr="00F5589C">
        <w:rPr>
          <w:rFonts w:ascii="GHEA Grapalat" w:hAnsi="GHEA Grapalat"/>
          <w:lang w:val="hy-AM"/>
        </w:rPr>
        <w:t xml:space="preserve"> </w:t>
      </w:r>
      <w:r w:rsidRPr="00F5589C">
        <w:rPr>
          <w:rFonts w:ascii="GHEA Grapalat" w:hAnsi="GHEA Grapalat" w:cs="GHEA Grapalat"/>
          <w:lang w:val="hy-AM"/>
        </w:rPr>
        <w:t>հոդվածի</w:t>
      </w:r>
      <w:r w:rsidRPr="00F5589C">
        <w:rPr>
          <w:rFonts w:ascii="GHEA Grapalat" w:hAnsi="GHEA Grapalat"/>
          <w:lang w:val="hy-AM"/>
        </w:rPr>
        <w:t>, 33-</w:t>
      </w:r>
      <w:r w:rsidRPr="00F5589C">
        <w:rPr>
          <w:rFonts w:ascii="GHEA Grapalat" w:hAnsi="GHEA Grapalat" w:cs="GHEA Grapalat"/>
          <w:lang w:val="hy-AM"/>
        </w:rPr>
        <w:t>րդ</w:t>
      </w:r>
      <w:r w:rsidRPr="00F5589C">
        <w:rPr>
          <w:rFonts w:ascii="GHEA Grapalat" w:hAnsi="GHEA Grapalat"/>
          <w:lang w:val="hy-AM"/>
        </w:rPr>
        <w:t xml:space="preserve"> </w:t>
      </w:r>
      <w:r w:rsidRPr="00F5589C">
        <w:rPr>
          <w:rFonts w:ascii="GHEA Grapalat" w:hAnsi="GHEA Grapalat" w:cs="GHEA Grapalat"/>
          <w:lang w:val="hy-AM"/>
        </w:rPr>
        <w:t>հոդվածի</w:t>
      </w:r>
      <w:r w:rsidRPr="00F5589C">
        <w:rPr>
          <w:rFonts w:ascii="Calibri" w:hAnsi="Calibri" w:cs="Calibri"/>
          <w:lang w:val="hy-AM"/>
        </w:rPr>
        <w:t> </w:t>
      </w:r>
      <w:r w:rsidRPr="00F5589C">
        <w:rPr>
          <w:rFonts w:ascii="GHEA Grapalat" w:hAnsi="GHEA Grapalat"/>
          <w:lang w:val="hy-AM"/>
        </w:rPr>
        <w:t>3-</w:t>
      </w:r>
      <w:r w:rsidRPr="00F5589C">
        <w:rPr>
          <w:rFonts w:ascii="GHEA Grapalat" w:hAnsi="GHEA Grapalat" w:cs="GHEA Grapalat"/>
          <w:lang w:val="hy-AM"/>
        </w:rPr>
        <w:t>րդ</w:t>
      </w:r>
      <w:r w:rsidRPr="00F5589C">
        <w:rPr>
          <w:rFonts w:ascii="Calibri" w:hAnsi="Calibri" w:cs="Calibri"/>
          <w:lang w:val="hy-AM"/>
        </w:rPr>
        <w:t> </w:t>
      </w:r>
      <w:r w:rsidRPr="00F5589C">
        <w:rPr>
          <w:rFonts w:ascii="GHEA Grapalat" w:hAnsi="GHEA Grapalat" w:cs="GHEA Grapalat"/>
          <w:lang w:val="hy-AM"/>
        </w:rPr>
        <w:t>մասի</w:t>
      </w:r>
      <w:r w:rsidRPr="00F5589C">
        <w:rPr>
          <w:rFonts w:ascii="GHEA Grapalat" w:hAnsi="GHEA Grapalat"/>
          <w:lang w:val="hy-AM"/>
        </w:rPr>
        <w:t xml:space="preserve">  </w:t>
      </w:r>
      <w:r w:rsidRPr="00F5589C">
        <w:rPr>
          <w:rFonts w:ascii="GHEA Grapalat" w:hAnsi="GHEA Grapalat" w:cs="GHEA Grapalat"/>
          <w:lang w:val="hy-AM"/>
        </w:rPr>
        <w:t xml:space="preserve">դրույթների </w:t>
      </w:r>
      <w:r w:rsidRPr="00F5589C">
        <w:rPr>
          <w:rFonts w:ascii="GHEA Grapalat" w:hAnsi="GHEA Grapalat"/>
          <w:lang w:val="hy-AM"/>
        </w:rPr>
        <w:t>պահանջների կատարումով</w:t>
      </w:r>
      <w:r w:rsidRPr="00F5589C">
        <w:rPr>
          <w:rFonts w:ascii="GHEA Grapalat" w:hAnsi="GHEA Grapalat" w:cs="GHEA Grapalat"/>
          <w:lang w:val="hy-AM"/>
        </w:rPr>
        <w:t>։</w:t>
      </w:r>
      <w:r w:rsidRPr="00F5589C">
        <w:rPr>
          <w:rFonts w:ascii="GHEA Grapalat" w:hAnsi="GHEA Grapalat"/>
          <w:lang w:val="hy-AM"/>
        </w:rPr>
        <w:tab/>
      </w:r>
      <w:r w:rsidRPr="00F5589C">
        <w:rPr>
          <w:rFonts w:ascii="GHEA Grapalat" w:hAnsi="GHEA Grapalat"/>
          <w:lang w:val="hy-AM"/>
        </w:rPr>
        <w:br/>
      </w:r>
      <w:r w:rsidRPr="00F5589C">
        <w:rPr>
          <w:rFonts w:ascii="GHEA Grapalat" w:hAnsi="GHEA Grapalat" w:cs="GHEA Grapalat"/>
          <w:b/>
          <w:u w:val="single"/>
          <w:lang w:val="hy-AM"/>
        </w:rPr>
        <w:t xml:space="preserve">   </w:t>
      </w:r>
      <w:r w:rsidRPr="00F5589C">
        <w:rPr>
          <w:rFonts w:ascii="GHEA Grapalat" w:hAnsi="GHEA Grapalat" w:cs="GHEA Grapalat"/>
          <w:b/>
          <w:u w:val="single"/>
          <w:lang w:val="hy-AM"/>
        </w:rPr>
        <w:br/>
      </w:r>
      <w:r w:rsidR="00FE2980" w:rsidRPr="00F5589C">
        <w:rPr>
          <w:rFonts w:ascii="GHEA Grapalat" w:hAnsi="GHEA Grapalat" w:cs="GHEA Grapalat"/>
          <w:b/>
          <w:lang w:val="hy-AM"/>
        </w:rPr>
        <w:t xml:space="preserve"> </w:t>
      </w:r>
      <w:r w:rsidRPr="00F5589C">
        <w:rPr>
          <w:rFonts w:ascii="GHEA Grapalat" w:hAnsi="GHEA Grapalat" w:cs="GHEA Grapalat"/>
          <w:b/>
          <w:lang w:val="hy-AM"/>
        </w:rPr>
        <w:t>2</w:t>
      </w:r>
      <w:r w:rsidRPr="00F5589C">
        <w:rPr>
          <w:rFonts w:ascii="Microsoft JhengHei" w:eastAsia="Microsoft JhengHei" w:hAnsi="Microsoft JhengHei" w:cs="Microsoft JhengHei" w:hint="eastAsia"/>
          <w:b/>
          <w:lang w:val="hy-AM"/>
        </w:rPr>
        <w:t>․</w:t>
      </w:r>
      <w:r w:rsidRPr="00F5589C">
        <w:rPr>
          <w:rFonts w:ascii="GHEA Grapalat" w:hAnsi="GHEA Grapalat" w:cs="GHEA Grapalat"/>
          <w:b/>
          <w:lang w:val="hy-AM"/>
        </w:rPr>
        <w:t xml:space="preserve"> </w:t>
      </w:r>
      <w:r w:rsidRPr="00F5589C">
        <w:rPr>
          <w:rFonts w:ascii="GHEA Grapalat" w:hAnsi="GHEA Grapalat"/>
          <w:b/>
          <w:lang w:val="hy-AM"/>
        </w:rPr>
        <w:t>Ընթացիկ</w:t>
      </w:r>
      <w:r w:rsidRPr="00F5589C">
        <w:rPr>
          <w:rFonts w:ascii="GHEA Grapalat" w:hAnsi="GHEA Grapalat" w:cs="GHEA Grapalat"/>
          <w:b/>
          <w:lang w:val="hy-AM"/>
        </w:rPr>
        <w:t xml:space="preserve"> </w:t>
      </w:r>
      <w:r w:rsidRPr="00F5589C">
        <w:rPr>
          <w:rFonts w:ascii="GHEA Grapalat" w:hAnsi="GHEA Grapalat"/>
          <w:b/>
          <w:lang w:val="hy-AM"/>
        </w:rPr>
        <w:t>իրավիճակը</w:t>
      </w:r>
      <w:r w:rsidRPr="00F5589C">
        <w:rPr>
          <w:rFonts w:ascii="GHEA Grapalat" w:hAnsi="GHEA Grapalat" w:cs="GHEA Grapalat"/>
          <w:b/>
          <w:lang w:val="hy-AM"/>
        </w:rPr>
        <w:t xml:space="preserve"> </w:t>
      </w:r>
      <w:r w:rsidRPr="00F5589C">
        <w:rPr>
          <w:rFonts w:ascii="GHEA Grapalat" w:hAnsi="GHEA Grapalat"/>
          <w:b/>
          <w:lang w:val="hy-AM"/>
        </w:rPr>
        <w:t>և</w:t>
      </w:r>
      <w:r w:rsidRPr="00F5589C">
        <w:rPr>
          <w:rFonts w:ascii="GHEA Grapalat" w:hAnsi="GHEA Grapalat" w:cs="GHEA Grapalat"/>
          <w:b/>
          <w:lang w:val="hy-AM"/>
        </w:rPr>
        <w:t xml:space="preserve"> </w:t>
      </w:r>
      <w:r w:rsidRPr="00F5589C">
        <w:rPr>
          <w:rFonts w:ascii="GHEA Grapalat" w:hAnsi="GHEA Grapalat"/>
          <w:b/>
          <w:lang w:val="hy-AM"/>
        </w:rPr>
        <w:t>խնդիրները</w:t>
      </w:r>
    </w:p>
    <w:p w14:paraId="59955E76" w14:textId="1F46FE8E" w:rsidR="00681CF4" w:rsidRPr="00F5589C" w:rsidRDefault="00990B34" w:rsidP="00681CF4">
      <w:pPr>
        <w:spacing w:after="0" w:line="20" w:lineRule="atLeast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5589C">
        <w:rPr>
          <w:rFonts w:ascii="GHEA Grapalat" w:hAnsi="GHEA Grapalat"/>
          <w:lang w:val="hy-AM"/>
        </w:rPr>
        <w:t xml:space="preserve">Բյուջեի կազմման հիմքում ընկած են խնայողականությունը, հաշվեկշռվածությունը, արդյունավետությունը և հստակեցումը: </w:t>
      </w:r>
      <w:r w:rsidRPr="00F5589C">
        <w:rPr>
          <w:rFonts w:ascii="GHEA Grapalat" w:hAnsi="GHEA Grapalat"/>
          <w:szCs w:val="24"/>
          <w:lang w:val="hy-AM"/>
        </w:rPr>
        <w:t>Բյուջեն, լինելով համայնքի եկամուտների ձևավորման ու ծախսերի կատարման տարեկան ֆինանսական ծրագիր, ուղղված է ՏԻՄ-ին օրենքով վերապահված լիազորությունների շրջանակներում համայնքային ծրագրերի իրականացմանը: Այն  ակնկալվող եկամուտների և առաջարկվող ծրագրերի ու միջոցառումների համապարփակ թվարկումն է գալիք ֆինանսական տարվա համար՝ ՏԻՄ-ի գործունեության յուրաքանչյուր բնագավառում։ Բյուջեն ՏԻՄ-ի գործունեության ֆինանսական կառավարման առանցքն է:</w:t>
      </w:r>
      <w:r w:rsidR="00681CF4" w:rsidRPr="00F5589C">
        <w:rPr>
          <w:rFonts w:ascii="GHEA Grapalat" w:hAnsi="GHEA Grapalat"/>
          <w:sz w:val="24"/>
          <w:szCs w:val="24"/>
          <w:lang w:val="hy-AM"/>
        </w:rPr>
        <w:t>Համայնքի 202</w:t>
      </w:r>
      <w:r w:rsidR="007A3E6A" w:rsidRPr="00F5589C">
        <w:rPr>
          <w:rFonts w:ascii="GHEA Grapalat" w:hAnsi="GHEA Grapalat"/>
          <w:sz w:val="24"/>
          <w:szCs w:val="24"/>
          <w:lang w:val="hy-AM"/>
        </w:rPr>
        <w:t>6</w:t>
      </w:r>
      <w:r w:rsidR="00907E02" w:rsidRPr="00F55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681CF4" w:rsidRPr="00F5589C">
        <w:rPr>
          <w:rFonts w:ascii="GHEA Grapalat" w:hAnsi="GHEA Grapalat"/>
          <w:sz w:val="24"/>
          <w:szCs w:val="24"/>
          <w:lang w:val="hy-AM"/>
        </w:rPr>
        <w:t>թ</w:t>
      </w:r>
      <w:r w:rsidR="00DE54AE" w:rsidRPr="00F5589C">
        <w:rPr>
          <w:rFonts w:ascii="GHEA Grapalat" w:hAnsi="GHEA Grapalat"/>
          <w:sz w:val="24"/>
          <w:szCs w:val="24"/>
          <w:lang w:val="hy-AM"/>
        </w:rPr>
        <w:t>վականի</w:t>
      </w:r>
      <w:r w:rsidR="00681CF4" w:rsidRPr="00F5589C">
        <w:rPr>
          <w:rFonts w:ascii="GHEA Grapalat" w:hAnsi="GHEA Grapalat"/>
          <w:sz w:val="24"/>
          <w:szCs w:val="24"/>
          <w:lang w:val="hy-AM"/>
        </w:rPr>
        <w:t xml:space="preserve"> բյուջեն </w:t>
      </w:r>
      <w:r w:rsidR="00964ADB" w:rsidRPr="00F5589C">
        <w:rPr>
          <w:rFonts w:ascii="GHEA Grapalat" w:hAnsi="GHEA Grapalat"/>
          <w:sz w:val="24"/>
          <w:szCs w:val="24"/>
          <w:lang w:val="hy-AM"/>
        </w:rPr>
        <w:t>կազմվել</w:t>
      </w:r>
      <w:r w:rsidR="00681CF4" w:rsidRPr="00F5589C">
        <w:rPr>
          <w:rFonts w:ascii="GHEA Grapalat" w:hAnsi="GHEA Grapalat"/>
          <w:sz w:val="24"/>
          <w:szCs w:val="24"/>
          <w:lang w:val="hy-AM"/>
        </w:rPr>
        <w:t xml:space="preserve"> է</w:t>
      </w:r>
      <w:r w:rsidR="00EA4E5E" w:rsidRPr="00F5589C">
        <w:rPr>
          <w:rFonts w:ascii="GHEA Grapalat" w:hAnsi="GHEA Grapalat"/>
          <w:sz w:val="24"/>
          <w:szCs w:val="24"/>
          <w:lang w:val="hy-AM"/>
        </w:rPr>
        <w:t>՝</w:t>
      </w:r>
      <w:r w:rsidR="00F21E59" w:rsidRPr="00F55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964ADB" w:rsidRPr="00F5589C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F21E59" w:rsidRPr="00F5589C">
        <w:rPr>
          <w:rFonts w:ascii="GHEA Grapalat" w:hAnsi="GHEA Grapalat"/>
          <w:sz w:val="24"/>
          <w:szCs w:val="24"/>
          <w:lang w:val="hy-AM"/>
        </w:rPr>
        <w:t>Մեղրի համայնքի</w:t>
      </w:r>
      <w:r w:rsidR="00681CF4" w:rsidRPr="00F5589C">
        <w:rPr>
          <w:rFonts w:ascii="GHEA Grapalat" w:hAnsi="GHEA Grapalat"/>
          <w:sz w:val="24"/>
          <w:szCs w:val="24"/>
          <w:lang w:val="hy-AM"/>
        </w:rPr>
        <w:t xml:space="preserve"> 2022-2026</w:t>
      </w:r>
      <w:r w:rsidR="00907E02" w:rsidRPr="00F55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DE54AE" w:rsidRPr="00F5589C">
        <w:rPr>
          <w:rFonts w:ascii="GHEA Grapalat" w:hAnsi="GHEA Grapalat"/>
          <w:sz w:val="24"/>
          <w:szCs w:val="24"/>
          <w:lang w:val="hy-AM"/>
        </w:rPr>
        <w:t>թվականների</w:t>
      </w:r>
      <w:r w:rsidR="00681CF4" w:rsidRPr="00F5589C">
        <w:rPr>
          <w:rFonts w:ascii="GHEA Grapalat" w:hAnsi="GHEA Grapalat"/>
          <w:sz w:val="24"/>
          <w:szCs w:val="24"/>
          <w:lang w:val="hy-AM"/>
        </w:rPr>
        <w:t xml:space="preserve"> հնգամյա զարգացման ծրագ</w:t>
      </w:r>
      <w:r w:rsidR="00964ADB" w:rsidRPr="00F5589C">
        <w:rPr>
          <w:rFonts w:ascii="GHEA Grapalat" w:hAnsi="GHEA Grapalat"/>
          <w:sz w:val="24"/>
          <w:szCs w:val="24"/>
          <w:lang w:val="hy-AM"/>
        </w:rPr>
        <w:t>իրը,</w:t>
      </w:r>
      <w:r w:rsidR="00EA4E5E" w:rsidRPr="00F55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E666C6" w:rsidRPr="00F5589C">
        <w:rPr>
          <w:rFonts w:ascii="GHEA Grapalat" w:hAnsi="GHEA Grapalat"/>
          <w:sz w:val="24"/>
          <w:szCs w:val="24"/>
          <w:lang w:val="hy-AM"/>
        </w:rPr>
        <w:t>համայնքի 202</w:t>
      </w:r>
      <w:r w:rsidR="007A3E6A" w:rsidRPr="00F5589C">
        <w:rPr>
          <w:rFonts w:ascii="GHEA Grapalat" w:hAnsi="GHEA Grapalat"/>
          <w:sz w:val="24"/>
          <w:szCs w:val="24"/>
          <w:lang w:val="hy-AM"/>
        </w:rPr>
        <w:t>6</w:t>
      </w:r>
      <w:r w:rsidR="00E666C6" w:rsidRPr="00F5589C">
        <w:rPr>
          <w:rFonts w:ascii="GHEA Grapalat" w:hAnsi="GHEA Grapalat"/>
          <w:sz w:val="24"/>
          <w:szCs w:val="24"/>
          <w:lang w:val="hy-AM"/>
        </w:rPr>
        <w:t>-202</w:t>
      </w:r>
      <w:r w:rsidR="007A3E6A" w:rsidRPr="00F5589C">
        <w:rPr>
          <w:rFonts w:ascii="GHEA Grapalat" w:hAnsi="GHEA Grapalat"/>
          <w:sz w:val="24"/>
          <w:szCs w:val="24"/>
          <w:lang w:val="hy-AM"/>
        </w:rPr>
        <w:t>8</w:t>
      </w:r>
      <w:r w:rsidR="00E666C6" w:rsidRPr="00F5589C">
        <w:rPr>
          <w:rFonts w:ascii="GHEA Grapalat" w:hAnsi="GHEA Grapalat"/>
          <w:sz w:val="24"/>
          <w:szCs w:val="24"/>
          <w:lang w:val="hy-AM"/>
        </w:rPr>
        <w:t xml:space="preserve"> թվականների միջնաժամկետ ծախսերի ծրագիրը՝</w:t>
      </w:r>
      <w:r w:rsidR="00681CF4" w:rsidRPr="00F55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E666C6" w:rsidRPr="00F5589C">
        <w:rPr>
          <w:rFonts w:ascii="GHEA Grapalat" w:hAnsi="GHEA Grapalat"/>
          <w:sz w:val="24"/>
          <w:szCs w:val="24"/>
          <w:shd w:val="clear" w:color="auto" w:fill="FFFFFF"/>
          <w:lang w:val="hy-AM"/>
        </w:rPr>
        <w:t>202</w:t>
      </w:r>
      <w:r w:rsidR="007A3E6A" w:rsidRPr="00F5589C">
        <w:rPr>
          <w:rFonts w:ascii="GHEA Grapalat" w:hAnsi="GHEA Grapalat"/>
          <w:sz w:val="24"/>
          <w:szCs w:val="24"/>
          <w:shd w:val="clear" w:color="auto" w:fill="FFFFFF"/>
          <w:lang w:val="hy-AM"/>
        </w:rPr>
        <w:t>6</w:t>
      </w:r>
      <w:r w:rsidR="003A0E62" w:rsidRPr="00F5589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666C6" w:rsidRPr="00F5589C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թվականի բյուջետային տարվա հիմնախնդիրների լուծման</w:t>
      </w:r>
      <w:r w:rsidR="00EA4E5E" w:rsidRPr="00F5589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666C6" w:rsidRPr="00F5589C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 անհրաժեշտ ֆինանսական միջոցների պլանավորման</w:t>
      </w:r>
      <w:r w:rsidR="000B7DBA" w:rsidRPr="00F5589C">
        <w:rPr>
          <w:rFonts w:ascii="GHEA Grapalat" w:hAnsi="GHEA Grapalat"/>
          <w:sz w:val="24"/>
          <w:szCs w:val="24"/>
          <w:lang w:val="hy-AM"/>
        </w:rPr>
        <w:t>,</w:t>
      </w:r>
      <w:r w:rsidR="00F945E9" w:rsidRPr="00F55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27E8" w:rsidRPr="00F5589C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բյուջետային համակարգի միասնականությունն ապահովող բյուջետային գործընթացի կազմակերպման համաձայնեցված սկզբունքների, բյուջետային դասակարգման, հաշվառման և հաշվետվության միասնական մեթոդաբանության հիման վրա:</w:t>
      </w:r>
      <w:r w:rsidR="00A027E8" w:rsidRPr="00F55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681CF4" w:rsidRPr="00F5589C">
        <w:rPr>
          <w:rFonts w:ascii="GHEA Grapalat" w:hAnsi="GHEA Grapalat"/>
          <w:sz w:val="24"/>
          <w:szCs w:val="24"/>
          <w:lang w:val="hy-AM"/>
        </w:rPr>
        <w:t>202</w:t>
      </w:r>
      <w:r w:rsidRPr="00F5589C">
        <w:rPr>
          <w:rFonts w:ascii="GHEA Grapalat" w:hAnsi="GHEA Grapalat"/>
          <w:sz w:val="24"/>
          <w:szCs w:val="24"/>
          <w:lang w:val="hy-AM"/>
        </w:rPr>
        <w:t>6</w:t>
      </w:r>
      <w:r w:rsidR="00681CF4" w:rsidRPr="00F5589C">
        <w:rPr>
          <w:rFonts w:ascii="GHEA Grapalat" w:hAnsi="GHEA Grapalat"/>
          <w:sz w:val="24"/>
          <w:szCs w:val="24"/>
          <w:lang w:val="hy-AM"/>
        </w:rPr>
        <w:t xml:space="preserve"> թվականի բյուջեում նախատեսվում է կատարել </w:t>
      </w:r>
      <w:r w:rsidR="00BC75B6" w:rsidRPr="00F5589C">
        <w:rPr>
          <w:rFonts w:ascii="GHEA Grapalat" w:hAnsi="GHEA Grapalat"/>
          <w:sz w:val="24"/>
          <w:szCs w:val="24"/>
          <w:lang w:val="hy-AM"/>
        </w:rPr>
        <w:t>նախորդ տարիների անավարտ</w:t>
      </w:r>
      <w:r w:rsidR="00681CF4" w:rsidRPr="00F5589C">
        <w:rPr>
          <w:rFonts w:ascii="GHEA Grapalat" w:hAnsi="GHEA Grapalat"/>
          <w:sz w:val="24"/>
          <w:szCs w:val="24"/>
          <w:lang w:val="hy-AM"/>
        </w:rPr>
        <w:t xml:space="preserve"> ծրագրերի </w:t>
      </w:r>
      <w:r w:rsidR="00DE54AE" w:rsidRPr="00F5589C">
        <w:rPr>
          <w:rFonts w:ascii="GHEA Grapalat" w:hAnsi="GHEA Grapalat"/>
          <w:sz w:val="24"/>
          <w:szCs w:val="24"/>
          <w:lang w:val="hy-AM"/>
        </w:rPr>
        <w:t>և 202</w:t>
      </w:r>
      <w:r w:rsidR="007A3E6A" w:rsidRPr="00F5589C">
        <w:rPr>
          <w:rFonts w:ascii="GHEA Grapalat" w:hAnsi="GHEA Grapalat"/>
          <w:sz w:val="24"/>
          <w:szCs w:val="24"/>
          <w:lang w:val="hy-AM"/>
        </w:rPr>
        <w:t>6</w:t>
      </w:r>
      <w:r w:rsidR="00907E02" w:rsidRPr="00F55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DE54AE" w:rsidRPr="00F5589C"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F945E9" w:rsidRPr="00F5589C">
        <w:rPr>
          <w:rFonts w:ascii="GHEA Grapalat" w:hAnsi="GHEA Grapalat"/>
          <w:sz w:val="24"/>
          <w:szCs w:val="24"/>
          <w:lang w:val="hy-AM"/>
        </w:rPr>
        <w:t xml:space="preserve">նոր նախատեսվող </w:t>
      </w:r>
      <w:r w:rsidR="00DE54AE" w:rsidRPr="00F5589C">
        <w:rPr>
          <w:rFonts w:ascii="GHEA Grapalat" w:hAnsi="GHEA Grapalat"/>
          <w:sz w:val="24"/>
          <w:szCs w:val="24"/>
          <w:lang w:val="hy-AM"/>
        </w:rPr>
        <w:t xml:space="preserve">ծրագրերի </w:t>
      </w:r>
      <w:r w:rsidR="00681CF4" w:rsidRPr="00F5589C">
        <w:rPr>
          <w:rFonts w:ascii="GHEA Grapalat" w:hAnsi="GHEA Grapalat"/>
          <w:sz w:val="24"/>
          <w:szCs w:val="24"/>
          <w:lang w:val="hy-AM"/>
        </w:rPr>
        <w:t>իրականացումը:</w:t>
      </w:r>
    </w:p>
    <w:p w14:paraId="5255C735" w14:textId="0FCCFE1B" w:rsidR="00681CF4" w:rsidRPr="00F5589C" w:rsidRDefault="005536A1" w:rsidP="00681CF4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5589C">
        <w:rPr>
          <w:rFonts w:ascii="GHEA Grapalat" w:hAnsi="GHEA Grapalat"/>
          <w:sz w:val="24"/>
          <w:szCs w:val="24"/>
          <w:lang w:val="hy-AM"/>
        </w:rPr>
        <w:t>202</w:t>
      </w:r>
      <w:r w:rsidR="007A3E6A" w:rsidRPr="00F5589C">
        <w:rPr>
          <w:rFonts w:ascii="GHEA Grapalat" w:hAnsi="GHEA Grapalat"/>
          <w:sz w:val="24"/>
          <w:szCs w:val="24"/>
          <w:lang w:val="hy-AM"/>
        </w:rPr>
        <w:t>6</w:t>
      </w:r>
      <w:r w:rsidRPr="00F5589C">
        <w:rPr>
          <w:rFonts w:ascii="GHEA Grapalat" w:hAnsi="GHEA Grapalat"/>
          <w:sz w:val="24"/>
          <w:szCs w:val="24"/>
          <w:lang w:val="hy-AM"/>
        </w:rPr>
        <w:t xml:space="preserve"> թվականի բյուջեի նախագիծը</w:t>
      </w:r>
      <w:r w:rsidR="00681CF4" w:rsidRPr="00F558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89C">
        <w:rPr>
          <w:rFonts w:ascii="GHEA Grapalat" w:hAnsi="GHEA Grapalat"/>
          <w:sz w:val="24"/>
          <w:szCs w:val="24"/>
          <w:lang w:val="hy-AM"/>
        </w:rPr>
        <w:t xml:space="preserve">կազմվել է առաջնորդվելով </w:t>
      </w:r>
      <w:r w:rsidR="00681CF4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«Տեղական ինքնակառավարման մասին» օրենքի 18-րդ հոդվածի 1-ին մասի 5-րդ կետով և «Հայաստանի Հանրապետության բյուջետային համակարգի մասին» օրենքի</w:t>
      </w:r>
      <w:r w:rsidR="00547F91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31 և</w:t>
      </w:r>
      <w:r w:rsidR="00681CF4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32-րդ հոդված</w:t>
      </w:r>
      <w:r w:rsidR="00547F91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="00681CF4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ով, 33-րդ հոդվածի 3-րդ մասով</w:t>
      </w:r>
      <w:r w:rsidR="004C02EE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681CF4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C02EE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Բյուջեի</w:t>
      </w:r>
      <w:r w:rsidR="00681CF4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ձևավորման հիմքում ընկած են </w:t>
      </w: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հնարավոր քիչ բյուջետային միջոցների ծախսմամբ առավելագույն արդյունքի հասնելու սկզբունքը,</w:t>
      </w:r>
      <w:r w:rsidR="00B636F8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թափանցիկությունը և հաշվետվողականությունը</w:t>
      </w:r>
      <w:r w:rsidR="00681CF4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0D1BB081" w14:textId="34CB1B03" w:rsidR="002D542A" w:rsidRPr="00F5589C" w:rsidRDefault="002D542A" w:rsidP="00FC1E72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Համայնքի բյուջեի կառուցվածքը</w:t>
      </w:r>
      <w:r w:rsidR="00EA4E5E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տեղական ինքնակառավարման մարմինների կողմից իրականացվող լիազորությունների և դրանց համապատասխանության ապահովման անհարաժեշտությունից ելնելով</w:t>
      </w:r>
      <w:r w:rsidR="00EA4E5E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բաժանվում է վարչական և ֆոնդային մասերի: Եկամտային </w:t>
      </w:r>
      <w:r w:rsidR="0075377A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ծախսային </w:t>
      </w: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կանխատեսումներն ու ծրագրավորումներն իրականցվում են յուրաքանչյուր մասի համար առանձին:</w:t>
      </w:r>
      <w:r w:rsidR="00EA4E5E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415F5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Համայնքի բյուջեի պլանավորումն իրականացվել է համեմատական մեթոդով, որի ժամանակ հիմնվել ենք </w:t>
      </w:r>
      <w:r w:rsidR="004C04F3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202</w:t>
      </w:r>
      <w:r w:rsidR="007A3E6A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4C04F3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թվականին</w:t>
      </w:r>
      <w:r w:rsidR="00A415F5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համայնքային բյուջե </w:t>
      </w:r>
      <w:r w:rsidR="00EA4E5E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փաստացի </w:t>
      </w:r>
      <w:r w:rsidR="00A415F5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մուտքագրված եկամուտների հոսքի</w:t>
      </w:r>
      <w:r w:rsidR="004C04F3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EA4E5E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C04F3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202</w:t>
      </w:r>
      <w:r w:rsidR="007A3E6A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4C04F3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ճշտված բյուջեի կատարողականի</w:t>
      </w:r>
      <w:r w:rsidR="00A415F5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առկա բազաների</w:t>
      </w:r>
      <w:r w:rsidR="009567BF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9567BF" w:rsidRPr="00F5589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բյուջետային հիմնարկների կողմից ներկայացված բյուջետային ֆինանսավորման հայտերի, իրենց համապատասխան հիմնավորումներով պահպանման ծախսերի նախահաշիվների,</w:t>
      </w:r>
      <w:r w:rsidR="00EA4E5E" w:rsidRPr="00F5589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567BF" w:rsidRPr="00F5589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համայնքի վարչական բնակավայրերի հիմնախնդիրների </w:t>
      </w:r>
      <w:r w:rsidR="009567BF" w:rsidRPr="00F5589C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լուծման համար ծրագրերի </w:t>
      </w:r>
      <w:r w:rsidR="009567BF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վրա</w:t>
      </w:r>
      <w:r w:rsidR="009567BF" w:rsidRPr="00F5589C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 w:rsidR="00A415F5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Բյուջեն պլանավորված է</w:t>
      </w:r>
      <w:r w:rsidR="00F945E9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A415F5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նպաստելու համայնքի մեջ մտնող բնակավայրերի համաչափ և կայուն զարգացմանը, բարեկարգ, հարմարավետ և մատչելի միջավայրի ձևավորման շարունակականության ապահովմանը, համայնքային ոչ առևտրային</w:t>
      </w:r>
      <w:r w:rsidR="007D271A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կազմակերպությունների արդիականաց</w:t>
      </w:r>
      <w:r w:rsidR="00A415F5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մանը, բնակչության կենսական շահերի ապահովմանը:</w:t>
      </w:r>
    </w:p>
    <w:p w14:paraId="3D821DBD" w14:textId="04359D49" w:rsidR="00246A94" w:rsidRPr="00F5589C" w:rsidRDefault="00246A94" w:rsidP="00FE5789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Մեղրի համայնքի 202</w:t>
      </w:r>
      <w:r w:rsidR="007A3E6A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բյուջեի նախագծում (այսուհետ՝ նախագիծ) եկամուտների գումարը ծրագրվել է</w:t>
      </w:r>
      <w:r w:rsidR="00FE5789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</w:t>
      </w:r>
      <w:r w:rsidR="00FE5789" w:rsidRPr="00F5589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531A04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872</w:t>
      </w:r>
      <w:r w:rsidR="00FE5789" w:rsidRPr="00F5589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531A04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348</w:t>
      </w:r>
      <w:r w:rsidR="00FE5789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31A04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FE5789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00</w:t>
      </w: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E5789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դրամ, ծախսերի </w:t>
      </w: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գումարը</w:t>
      </w:r>
      <w:r w:rsidR="00C26697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31A04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FE5789" w:rsidRPr="00F5589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531A04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400</w:t>
      </w:r>
      <w:r w:rsidR="00FE5789" w:rsidRPr="00F5589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531A04" w:rsidRPr="00F5589C">
        <w:rPr>
          <w:rFonts w:ascii="GHEA Grapalat" w:eastAsia="Times New Roman" w:hAnsi="GHEA Grapalat" w:cs="Courier New"/>
          <w:sz w:val="24"/>
          <w:szCs w:val="24"/>
          <w:lang w:val="hy-AM"/>
        </w:rPr>
        <w:t>800</w:t>
      </w:r>
      <w:r w:rsidR="00FE5789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000 </w:t>
      </w: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դրամ, դեֆիցիտը (պակասուրդը)` </w:t>
      </w:r>
      <w:r w:rsidR="00531A04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528</w:t>
      </w:r>
      <w:r w:rsidRPr="00F5589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531A04" w:rsidRPr="00F5589C">
        <w:rPr>
          <w:rFonts w:ascii="GHEA Grapalat" w:eastAsia="Times New Roman" w:hAnsi="GHEA Grapalat" w:cs="Courier New"/>
          <w:sz w:val="24"/>
          <w:szCs w:val="24"/>
          <w:lang w:val="hy-AM"/>
        </w:rPr>
        <w:t>452</w:t>
      </w: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31A04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FE5789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00</w:t>
      </w: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ՀՀ դրամ:</w:t>
      </w:r>
    </w:p>
    <w:p w14:paraId="40F0866B" w14:textId="77777777" w:rsidR="001148A5" w:rsidRPr="00F5589C" w:rsidRDefault="00AB74B8" w:rsidP="001148A5">
      <w:pPr>
        <w:spacing w:after="0" w:line="20" w:lineRule="atLeast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5589C">
        <w:rPr>
          <w:rFonts w:ascii="GHEA Grapalat" w:hAnsi="GHEA Grapalat"/>
          <w:sz w:val="24"/>
          <w:szCs w:val="24"/>
          <w:lang w:val="hy-AM"/>
        </w:rPr>
        <w:t>1. Բյուջեի եկամուտների կանխատեսում</w:t>
      </w:r>
    </w:p>
    <w:p w14:paraId="66618C83" w14:textId="13E1D964" w:rsidR="00FF6C7F" w:rsidRPr="00F5589C" w:rsidRDefault="00FF6C7F" w:rsidP="00D32636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F5589C">
        <w:rPr>
          <w:rFonts w:ascii="GHEA Grapalat" w:hAnsi="GHEA Grapalat"/>
          <w:sz w:val="24"/>
          <w:szCs w:val="24"/>
          <w:lang w:val="hy-AM"/>
        </w:rPr>
        <w:t>Մեղրի համայնքի 20</w:t>
      </w:r>
      <w:r w:rsidR="00833506" w:rsidRPr="00F5589C">
        <w:rPr>
          <w:rFonts w:ascii="GHEA Grapalat" w:hAnsi="GHEA Grapalat"/>
          <w:sz w:val="24"/>
          <w:szCs w:val="24"/>
          <w:lang w:val="hy-AM"/>
        </w:rPr>
        <w:t>2</w:t>
      </w:r>
      <w:r w:rsidR="00C26697" w:rsidRPr="00F5589C">
        <w:rPr>
          <w:rFonts w:ascii="GHEA Grapalat" w:hAnsi="GHEA Grapalat"/>
          <w:sz w:val="24"/>
          <w:szCs w:val="24"/>
          <w:lang w:val="hy-AM"/>
        </w:rPr>
        <w:t>6</w:t>
      </w:r>
      <w:r w:rsidRPr="00F5589C">
        <w:rPr>
          <w:rFonts w:ascii="GHEA Grapalat" w:hAnsi="GHEA Grapalat"/>
          <w:sz w:val="24"/>
          <w:szCs w:val="24"/>
          <w:lang w:val="hy-AM"/>
        </w:rPr>
        <w:t xml:space="preserve"> թվականի բյուջեի վարչական մասի կանխատեսված եկամուտների ընդհանուր գումարը ծրագրվել է </w:t>
      </w:r>
      <w:r w:rsidR="00267794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CA1410" w:rsidRPr="00F5589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C26697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CA1410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70</w:t>
      </w:r>
      <w:r w:rsidR="00B91D2E" w:rsidRPr="00F5589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CA1410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000</w:t>
      </w:r>
      <w:r w:rsidR="00B91D2E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A1410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000</w:t>
      </w:r>
      <w:r w:rsidR="003A0E62" w:rsidRPr="00F5589C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ՀՀ</w:t>
      </w:r>
      <w:r w:rsidR="00267794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դրամ, գերազանցելով նախորդ տարվա պլանավորված բյուջեն </w:t>
      </w:r>
      <w:r w:rsidR="00C26697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8.55 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%-ով կամ </w:t>
      </w:r>
      <w:r w:rsidR="00C26697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100 000 0</w:t>
      </w:r>
      <w:r w:rsidR="00CA1410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00 ՀՀ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դրամով</w:t>
      </w:r>
      <w:r w:rsidR="00C26697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,</w:t>
      </w:r>
      <w:r w:rsidR="00F5589C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C26697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ի հաշիվ պետության կողմից համահարթեցման սկուզբունքով տրվող դոտացիայի ,անշարժ գույքի հարկի և ընթացիկ ոչ պաշտոնական դրամաշնորհների ավելացման</w:t>
      </w:r>
      <w:r w:rsidR="00F5589C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։</w:t>
      </w:r>
    </w:p>
    <w:p w14:paraId="47586F08" w14:textId="028B900C" w:rsidR="00F8326B" w:rsidRPr="00F5589C" w:rsidRDefault="00F8326B" w:rsidP="004F4B68">
      <w:pPr>
        <w:spacing w:after="0" w:line="20" w:lineRule="atLeast"/>
        <w:ind w:firstLine="708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Նախագծով նախատեսված եկամուտների ընդհանուր ծավալում սեփական</w:t>
      </w:r>
      <w:r w:rsidR="002A7B5E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եկամուտները կազմում են </w:t>
      </w:r>
      <w:r w:rsidR="00343752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 w:rsidR="00C80A0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18</w:t>
      </w:r>
      <w:r w:rsidR="00100CD2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C80A0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050</w:t>
      </w:r>
      <w:r w:rsidR="00100CD2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C80A0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0</w:t>
      </w:r>
      <w:r w:rsidR="00100CD2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00 </w:t>
      </w:r>
      <w:r w:rsidR="004F4B6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ՀՀ</w:t>
      </w:r>
      <w:r w:rsidR="00BE6950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DD069D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դրամ՝ 202</w:t>
      </w:r>
      <w:r w:rsidR="00CB25F2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թվականի հաստատված </w:t>
      </w:r>
      <w:r w:rsidR="004F4B6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                      </w:t>
      </w:r>
      <w:r w:rsidR="00CB25F2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583 266 800 </w:t>
      </w:r>
      <w:r w:rsidR="004F4B6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ՀՀ 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դրամի դիմաց</w:t>
      </w:r>
      <w:r w:rsidR="004F4B6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</w:p>
    <w:p w14:paraId="26A85FE6" w14:textId="77777777" w:rsidR="00F8326B" w:rsidRPr="00793B78" w:rsidRDefault="00F8326B" w:rsidP="00F8326B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Նախատեսված եկամուտների հիմնավորումը և համեմատական վերլու</w:t>
      </w:r>
      <w:r w:rsidR="006F49AB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ծությունն առավել հստակ կլինի դրանք առանձին եկամտատեսակների տեսքով ներկայացման պարագայում:</w:t>
      </w:r>
    </w:p>
    <w:p w14:paraId="2473B3CD" w14:textId="77777777" w:rsidR="006F49AB" w:rsidRPr="00F5589C" w:rsidRDefault="006F49AB" w:rsidP="00F8326B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Մասնավորապես. </w:t>
      </w:r>
    </w:p>
    <w:p w14:paraId="05C590A0" w14:textId="77777777" w:rsidR="006F49AB" w:rsidRPr="00F5589C" w:rsidRDefault="006F49AB" w:rsidP="00F8326B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1) Հարկեր և տուրքեր.</w:t>
      </w:r>
    </w:p>
    <w:p w14:paraId="0749F2BD" w14:textId="6FE33315" w:rsidR="006F49AB" w:rsidRPr="00F5589C" w:rsidRDefault="00FC0D91" w:rsidP="00F8326B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202</w:t>
      </w:r>
      <w:r w:rsidR="00AA607F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6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թվականի հ</w:t>
      </w:r>
      <w:r w:rsidR="006F49AB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արկային եկամուտները ծրագրվել են</w:t>
      </w:r>
      <w:r w:rsidR="004F4B6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1</w:t>
      </w:r>
      <w:r w:rsidR="00AA607F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81</w:t>
      </w:r>
      <w:r w:rsidR="004F4B68" w:rsidRPr="00F5589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AA607F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379</w:t>
      </w:r>
      <w:r w:rsidR="004F4B6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AA607F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3</w:t>
      </w:r>
      <w:r w:rsidR="004F4B6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00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4F4B6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ՀՀ </w:t>
      </w:r>
      <w:r w:rsidR="003137C2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դրամի չափով</w:t>
      </w:r>
      <w:r w:rsidR="00B34FE1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,</w:t>
      </w:r>
      <w:r w:rsidR="003137C2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202</w:t>
      </w:r>
      <w:r w:rsidR="00AA607F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 w:rsidR="00B55EC9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թվականի հաստատված ցուցանիշի</w:t>
      </w:r>
      <w:r w:rsidR="00B34FE1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="00B55EC9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AA607F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134</w:t>
      </w:r>
      <w:r w:rsidR="00AA607F" w:rsidRPr="00F5589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AA607F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145 500 </w:t>
      </w:r>
      <w:r w:rsidR="004F4B6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ՀՀ </w:t>
      </w:r>
      <w:r w:rsidR="00B55EC9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դրամ</w:t>
      </w:r>
      <w:r w:rsidR="00B34FE1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ի փոխարեն</w:t>
      </w:r>
      <w:r w:rsidR="00B55EC9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: 20</w:t>
      </w:r>
      <w:r w:rsidR="00983B53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2</w:t>
      </w:r>
      <w:r w:rsidR="00AA607F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6</w:t>
      </w:r>
      <w:r w:rsidR="00B55EC9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թվականի հարկային եկամուտները ծրագրվել են հաշվի առնելով առկա ապառքները և 20</w:t>
      </w:r>
      <w:r w:rsidR="00983B53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2</w:t>
      </w:r>
      <w:r w:rsidR="00AA607F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 w:rsidR="00B55EC9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թվականի հաշվարկային ցուցանիշները:</w:t>
      </w:r>
    </w:p>
    <w:p w14:paraId="3AF2015F" w14:textId="566BC77E" w:rsidR="00B55EC9" w:rsidRPr="00F5589C" w:rsidRDefault="00B55EC9" w:rsidP="00F8326B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Տեղական տուրքերը ծրագրվել են </w:t>
      </w:r>
      <w:r w:rsidR="00C52B85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15 </w:t>
      </w:r>
      <w:r w:rsidR="00357A17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795</w:t>
      </w:r>
      <w:r w:rsidR="00C52B85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000 </w:t>
      </w:r>
      <w:r w:rsidR="004F4B6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ՀՀ 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դրամի չափով,</w:t>
      </w:r>
      <w:r w:rsidR="000C1434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03638D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20</w:t>
      </w:r>
      <w:r w:rsidR="00C7371F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2</w:t>
      </w:r>
      <w:r w:rsidR="00357A17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 w:rsidR="00C7371F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թվականի հաստատված </w:t>
      </w:r>
      <w:r w:rsidR="004D25C7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C7371F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ցուցանիշ</w:t>
      </w:r>
      <w:r w:rsidR="00141499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ի՝ </w:t>
      </w:r>
      <w:r w:rsidR="00357A17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15 970 000 </w:t>
      </w:r>
      <w:r w:rsidR="004F4B6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ՀՀ </w:t>
      </w:r>
      <w:r w:rsidR="00141499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դրամի փոխարեն:</w:t>
      </w:r>
    </w:p>
    <w:p w14:paraId="712B62A4" w14:textId="34B4B09E" w:rsidR="00BA2D50" w:rsidRPr="00F5589C" w:rsidRDefault="00C7371F" w:rsidP="00F8326B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Պետական տուրքերը ծրագրվել են</w:t>
      </w:r>
      <w:r w:rsidR="004F4B6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357A17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6 2</w:t>
      </w:r>
      <w:r w:rsidR="004F4B6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00</w:t>
      </w:r>
      <w:r w:rsidR="004F4B68" w:rsidRPr="00F5589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4F4B6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000 ՀՀ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03638D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դրամի չափով,</w:t>
      </w:r>
      <w:r w:rsidR="006C17B7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20</w:t>
      </w:r>
      <w:r w:rsidR="0070405D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2</w:t>
      </w:r>
      <w:r w:rsidR="00357A17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թվականի </w:t>
      </w:r>
      <w:r w:rsidR="00FC45D3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հաստատված  ցուցանիշի՝ </w:t>
      </w:r>
      <w:r w:rsidR="00357A17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 w:rsidR="00357A17" w:rsidRPr="00F5589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57A17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800</w:t>
      </w:r>
      <w:r w:rsidR="00357A17" w:rsidRPr="00F5589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57A17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000 </w:t>
      </w:r>
      <w:r w:rsidR="004F4B6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ՀՀ </w:t>
      </w:r>
      <w:r w:rsidR="00FC45D3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դրամի փոխարեն:</w:t>
      </w:r>
    </w:p>
    <w:p w14:paraId="28741235" w14:textId="77777777" w:rsidR="00BA2D50" w:rsidRPr="00F5589C" w:rsidRDefault="00BA2D50" w:rsidP="00F8326B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2) Պաշտոնական դրամաշնորհներ.</w:t>
      </w:r>
    </w:p>
    <w:p w14:paraId="07EB5300" w14:textId="391AC945" w:rsidR="0003638D" w:rsidRPr="00F5589C" w:rsidRDefault="00BA2D50" w:rsidP="00F8326B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Հիմք ընդունելով </w:t>
      </w:r>
      <w:r w:rsidR="00901B1C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 Հանրապետության 20</w:t>
      </w:r>
      <w:r w:rsidR="00C7371F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2</w:t>
      </w:r>
      <w:r w:rsidR="00357A17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6</w:t>
      </w:r>
      <w:r w:rsidR="008A49AC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թվականի պետական բյուջեի </w:t>
      </w:r>
      <w:r w:rsidR="00901B1C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մասին</w:t>
      </w:r>
      <w:r w:rsidR="00901B1C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» ՀՀ օրենքի</w:t>
      </w:r>
      <w:r w:rsidR="00901B1C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նախագծով նախատեսված ցուցանիշերը</w:t>
      </w:r>
      <w:r w:rsidR="00D0783D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` Հայաստանի Հանրապետության պետական բյուջեից ֆինանսական համահարթեցման սկզբունքով տրամադրվող դոտացիան ծրագրվել է</w:t>
      </w:r>
      <w:r w:rsidR="004F4B6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6</w:t>
      </w:r>
      <w:r w:rsidR="00D852AA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85</w:t>
      </w:r>
      <w:r w:rsidR="004F4B68" w:rsidRPr="00F5589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D852AA" w:rsidRPr="00F5589C">
        <w:rPr>
          <w:rFonts w:ascii="GHEA Grapalat" w:eastAsia="Times New Roman" w:hAnsi="GHEA Grapalat" w:cs="Calibri"/>
          <w:sz w:val="24"/>
          <w:szCs w:val="24"/>
          <w:lang w:val="hy-AM"/>
        </w:rPr>
        <w:t>400</w:t>
      </w:r>
      <w:r w:rsidR="004F4B6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D852AA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6</w:t>
      </w:r>
      <w:r w:rsidR="004F4B6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00</w:t>
      </w:r>
      <w:r w:rsidR="00D0783D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901B1C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3A0E62" w:rsidRPr="00F5589C">
        <w:rPr>
          <w:rFonts w:ascii="GHEA Grapalat" w:eastAsia="Times New Roman" w:hAnsi="GHEA Grapalat" w:cs="Courier New"/>
          <w:sz w:val="24"/>
          <w:szCs w:val="24"/>
          <w:lang w:val="hy-AM"/>
        </w:rPr>
        <w:t>ՀՀ</w:t>
      </w:r>
      <w:r w:rsidR="003A0E62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901B1C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դրամի չափով, 202</w:t>
      </w:r>
      <w:r w:rsidR="00D852AA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 w:rsidR="00901B1C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թվականի </w:t>
      </w:r>
      <w:r w:rsidR="00357A17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636</w:t>
      </w:r>
      <w:r w:rsidR="00357A17" w:rsidRPr="00F5589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57A17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077 900  </w:t>
      </w:r>
      <w:r w:rsidR="003A0E62" w:rsidRPr="00F5589C">
        <w:rPr>
          <w:rFonts w:ascii="GHEA Grapalat" w:eastAsia="Times New Roman" w:hAnsi="GHEA Grapalat" w:cs="Courier New"/>
          <w:sz w:val="24"/>
          <w:szCs w:val="24"/>
          <w:lang w:val="hy-AM"/>
        </w:rPr>
        <w:t>ՀՀ</w:t>
      </w:r>
      <w:r w:rsidR="003A0E62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D0783D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դրամ</w:t>
      </w:r>
      <w:r w:rsidR="00FF1E3F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ի փոխարե</w:t>
      </w:r>
      <w:r w:rsidR="0080615B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  <w:r w:rsidR="00FF1E3F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,</w:t>
      </w:r>
      <w:r w:rsidR="00D0783D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նախորդ տարվա համեմատ </w:t>
      </w:r>
      <w:r w:rsidR="00FF1E3F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ավելացել է </w:t>
      </w:r>
      <w:r w:rsidR="00D852AA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49 322 700</w:t>
      </w:r>
      <w:r w:rsidR="004F4B6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ՀՀ</w:t>
      </w:r>
      <w:r w:rsidR="00D852AA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4F4B6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դ</w:t>
      </w:r>
      <w:r w:rsidR="00D0783D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րամով</w:t>
      </w:r>
      <w:r w:rsidR="003F4212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,</w:t>
      </w:r>
      <w:r w:rsidR="00D0783D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պետական բյուջեից տրամադրվող նպատակային հատկացումները (սուբվենցիաներ) պլանավորվել են </w:t>
      </w:r>
      <w:r w:rsidR="004B7CDA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3</w:t>
      </w:r>
      <w:r w:rsidR="004F4B6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4B7CDA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050</w:t>
      </w:r>
      <w:r w:rsidR="004F4B6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4B7CDA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400</w:t>
      </w:r>
      <w:r w:rsidR="004F4B6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ՀՀ </w:t>
      </w:r>
      <w:r w:rsidR="004B7CDA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1E033A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դրամ</w:t>
      </w:r>
      <w:r w:rsidR="00D0783D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</w:p>
    <w:p w14:paraId="69DBCF02" w14:textId="77777777" w:rsidR="00D0783D" w:rsidRPr="00F5589C" w:rsidRDefault="00D0783D" w:rsidP="00F8326B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3) Այլ եկամուտներ.</w:t>
      </w:r>
    </w:p>
    <w:p w14:paraId="00D46716" w14:textId="368FFB28" w:rsidR="001B3404" w:rsidRPr="00F5589C" w:rsidRDefault="009E70C0" w:rsidP="008876B3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20</w:t>
      </w:r>
      <w:r w:rsidR="00C7371F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2</w:t>
      </w:r>
      <w:r w:rsidR="00D10DD0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6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թվականի բյուջեով այլ եկամուտները նախատեսվել են</w:t>
      </w:r>
      <w:r w:rsidR="00AF219E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C266CB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300 169 700</w:t>
      </w:r>
      <w:r w:rsidR="00100CD2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AF219E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ՀՀ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դրամ՝ նախորդ տարվա հաստատված </w:t>
      </w:r>
      <w:r w:rsidR="00C266CB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274956 200</w:t>
      </w:r>
      <w:r w:rsidR="00D10DD0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3A0E62" w:rsidRPr="00F5589C">
        <w:rPr>
          <w:rFonts w:ascii="GHEA Grapalat" w:eastAsia="Times New Roman" w:hAnsi="GHEA Grapalat" w:cs="Courier New"/>
          <w:sz w:val="24"/>
          <w:szCs w:val="24"/>
          <w:lang w:val="hy-AM"/>
        </w:rPr>
        <w:t>ՀՀ</w:t>
      </w:r>
      <w:r w:rsidR="003A0E62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դրամի դիմաց:</w:t>
      </w:r>
      <w:r w:rsidR="002F01A3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Այլ եկամուտներն իրենց մեջ ներառում են հողի</w:t>
      </w:r>
      <w:r w:rsidR="00222065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և</w:t>
      </w:r>
      <w:r w:rsidR="002F01A3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գույքի վարձակալությունից եկամուտները, վարչական գանձումները </w:t>
      </w:r>
      <w:r w:rsidR="009F561D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(նախադպրոցական,մարզամշակույթային և արտադպրոցական կազմակերպություններում համայնքի կողմից մատուցվող ծառայությունների դիմաց փոխհատուցման գումարներ,</w:t>
      </w:r>
      <w:r w:rsidR="008876B3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աղբահանության վճարները, </w:t>
      </w:r>
      <w:r w:rsidR="002F01A3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տեղական վճարները</w:t>
      </w:r>
      <w:r w:rsidR="00222065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)</w:t>
      </w:r>
      <w:r w:rsidR="002F01A3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, տույժեր</w:t>
      </w:r>
      <w:r w:rsidR="00222065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ը</w:t>
      </w:r>
      <w:r w:rsidR="002F01A3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, տուգանքները</w:t>
      </w:r>
      <w:r w:rsidR="008876B3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, պետության կողմից տեղական ինքնակառավարման մարմիններին պատվիրակված լիազորությունների իրականացման ծախսերի ֆինանսավորման համար պետական բյուջեից ստացվող միջոցները և այլ ելամուտներ:</w:t>
      </w:r>
    </w:p>
    <w:p w14:paraId="6BDFC2D2" w14:textId="2DB80B0C" w:rsidR="00C96E73" w:rsidRPr="00F5589C" w:rsidRDefault="00C96E73" w:rsidP="00DD0B0D">
      <w:pPr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bookmarkStart w:id="0" w:name="_Hlk213768255"/>
      <w:r w:rsidRPr="00F5589C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Մեղրիի համայնքապետարանի տեղեկատվական բազայի համայնքային գույքի պայմանագրեր ցանկում առկա են վարձակալության պայմանագրեր,որոնց  ապառքներն ու տույժերը համայնքային բյուջեում  զգալի կշիռ են կազմում։</w:t>
      </w:r>
    </w:p>
    <w:p w14:paraId="0241D799" w14:textId="63B02F2A" w:rsidR="00C96E73" w:rsidRPr="00F5589C" w:rsidRDefault="00C96E73" w:rsidP="00DD0B0D">
      <w:pPr>
        <w:pStyle w:val="NormalWeb"/>
        <w:spacing w:before="0" w:beforeAutospacing="0" w:after="150" w:afterAutospacing="0"/>
        <w:jc w:val="both"/>
        <w:rPr>
          <w:rFonts w:ascii="GHEA Grapalat" w:hAnsi="GHEA Grapalat"/>
          <w:lang w:val="hy-AM"/>
        </w:rPr>
      </w:pPr>
      <w:bookmarkStart w:id="1" w:name="_Hlk213768173"/>
      <w:r w:rsidRPr="00F5589C">
        <w:rPr>
          <w:rFonts w:ascii="GHEA Grapalat" w:hAnsi="GHEA Grapalat"/>
          <w:lang w:val="hy-AM"/>
        </w:rPr>
        <w:lastRenderedPageBreak/>
        <w:t>Համաձայն Դատական տեղեկատվական համակարգ</w:t>
      </w:r>
      <w:r w:rsidR="00CD758A" w:rsidRPr="00F5589C">
        <w:rPr>
          <w:rFonts w:ascii="GHEA Grapalat" w:hAnsi="GHEA Grapalat"/>
          <w:lang w:val="hy-AM"/>
        </w:rPr>
        <w:t>ի</w:t>
      </w:r>
      <w:r w:rsidRPr="00F5589C">
        <w:rPr>
          <w:rFonts w:ascii="GHEA Grapalat" w:hAnsi="GHEA Grapalat"/>
          <w:lang w:val="hy-AM"/>
        </w:rPr>
        <w:t xml:space="preserve"> (Datalex) տեղեկատվության՝</w:t>
      </w:r>
    </w:p>
    <w:p w14:paraId="30A17FC8" w14:textId="70AF2F7A" w:rsidR="00D0783D" w:rsidRPr="00F5589C" w:rsidRDefault="00CD758A" w:rsidP="00DD0B0D">
      <w:pPr>
        <w:pStyle w:val="NormalWeb"/>
        <w:spacing w:before="0" w:beforeAutospacing="0" w:after="150" w:afterAutospacing="0"/>
        <w:jc w:val="both"/>
        <w:rPr>
          <w:rFonts w:ascii="GHEA Grapalat" w:hAnsi="GHEA Grapalat" w:cs="GHEA Grapalat"/>
          <w:lang w:val="hy-AM"/>
        </w:rPr>
      </w:pPr>
      <w:r w:rsidRPr="00F5589C">
        <w:rPr>
          <w:rFonts w:ascii="GHEA Grapalat" w:hAnsi="GHEA Grapalat"/>
          <w:lang w:val="hy-AM"/>
        </w:rPr>
        <w:t>վերոնշյալ պայմանագրեր</w:t>
      </w:r>
      <w:r w:rsidR="00793B78">
        <w:rPr>
          <w:rFonts w:ascii="GHEA Grapalat" w:hAnsi="GHEA Grapalat"/>
          <w:lang w:val="hy-AM"/>
        </w:rPr>
        <w:t>ի մի մասը</w:t>
      </w:r>
      <w:r w:rsidRPr="00F5589C">
        <w:rPr>
          <w:rFonts w:ascii="GHEA Grapalat" w:hAnsi="GHEA Grapalat"/>
          <w:lang w:val="hy-AM"/>
        </w:rPr>
        <w:t xml:space="preserve"> անցնում են սնանկության գործընթաց կամ ճանաչվել են սնանկ,</w:t>
      </w:r>
      <w:r w:rsidR="00793B78">
        <w:rPr>
          <w:rFonts w:ascii="GHEA Grapalat" w:hAnsi="GHEA Grapalat"/>
          <w:lang w:val="hy-AM"/>
        </w:rPr>
        <w:t xml:space="preserve">իսկ որոշ պայմանագրերի մասով  կատարվել են պատշած ծանուցումներ չկատարված պարտավորությունների </w:t>
      </w:r>
      <w:r w:rsidR="001C08E8">
        <w:rPr>
          <w:rFonts w:ascii="GHEA Grapalat" w:hAnsi="GHEA Grapalat"/>
          <w:lang w:val="hy-AM"/>
        </w:rPr>
        <w:t>վերաբերյալ</w:t>
      </w:r>
      <w:r w:rsidR="00793B78">
        <w:rPr>
          <w:rFonts w:ascii="GHEA Grapalat" w:hAnsi="GHEA Grapalat"/>
          <w:lang w:val="hy-AM"/>
        </w:rPr>
        <w:t>,</w:t>
      </w:r>
      <w:r w:rsidR="000C1434" w:rsidRPr="00F5589C">
        <w:rPr>
          <w:rFonts w:ascii="GHEA Grapalat" w:hAnsi="GHEA Grapalat"/>
          <w:lang w:val="hy-AM"/>
        </w:rPr>
        <w:t xml:space="preserve"> </w:t>
      </w:r>
      <w:r w:rsidRPr="00F5589C">
        <w:rPr>
          <w:rFonts w:ascii="GHEA Grapalat" w:hAnsi="GHEA Grapalat"/>
          <w:lang w:val="hy-AM"/>
        </w:rPr>
        <w:t>ուստի այդ գումարները իրատեսական չէ ներառել 202</w:t>
      </w:r>
      <w:r w:rsidR="0067581E" w:rsidRPr="00F5589C">
        <w:rPr>
          <w:rFonts w:ascii="GHEA Grapalat" w:hAnsi="GHEA Grapalat"/>
          <w:lang w:val="hy-AM"/>
        </w:rPr>
        <w:t>6</w:t>
      </w:r>
      <w:r w:rsidRPr="00F5589C">
        <w:rPr>
          <w:rFonts w:ascii="GHEA Grapalat" w:hAnsi="GHEA Grapalat"/>
          <w:lang w:val="hy-AM"/>
        </w:rPr>
        <w:t xml:space="preserve"> թվականի հավաքագրվելիք սեփական եկամուտներում</w:t>
      </w:r>
      <w:r w:rsidR="0057779E" w:rsidRPr="00F5589C">
        <w:rPr>
          <w:rFonts w:ascii="GHEA Grapalat" w:hAnsi="GHEA Grapalat"/>
          <w:shd w:val="clear" w:color="auto" w:fill="FFFFFF"/>
          <w:lang w:val="hy-AM"/>
        </w:rPr>
        <w:t>:</w:t>
      </w:r>
    </w:p>
    <w:bookmarkEnd w:id="0"/>
    <w:bookmarkEnd w:id="1"/>
    <w:p w14:paraId="2F881966" w14:textId="55D5A4B5" w:rsidR="00674292" w:rsidRPr="00F5589C" w:rsidRDefault="00674292" w:rsidP="000A2EBE">
      <w:pPr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F5589C">
        <w:rPr>
          <w:rFonts w:ascii="GHEA Grapalat" w:hAnsi="GHEA Grapalat"/>
          <w:sz w:val="24"/>
          <w:szCs w:val="24"/>
          <w:lang w:val="hy-AM"/>
        </w:rPr>
        <w:t>Մեղրի համայնքի 202</w:t>
      </w:r>
      <w:r w:rsidR="0067581E" w:rsidRPr="00F5589C">
        <w:rPr>
          <w:rFonts w:ascii="GHEA Grapalat" w:hAnsi="GHEA Grapalat"/>
          <w:sz w:val="24"/>
          <w:szCs w:val="24"/>
          <w:lang w:val="hy-AM"/>
        </w:rPr>
        <w:t>6</w:t>
      </w:r>
      <w:r w:rsidRPr="00F5589C">
        <w:rPr>
          <w:rFonts w:ascii="GHEA Grapalat" w:hAnsi="GHEA Grapalat"/>
          <w:sz w:val="24"/>
          <w:szCs w:val="24"/>
          <w:lang w:val="hy-AM"/>
        </w:rPr>
        <w:t xml:space="preserve"> թվականի բյուջեի ֆոնդային մասի կանխատեսված եկամուտների ընդհանուր գումարը ծրագրվել է  </w:t>
      </w:r>
      <w:r w:rsidR="00C266CB" w:rsidRPr="00F5589C">
        <w:rPr>
          <w:rFonts w:ascii="GHEA Grapalat" w:hAnsi="GHEA Grapalat"/>
          <w:sz w:val="24"/>
          <w:szCs w:val="24"/>
          <w:lang w:val="hy-AM"/>
        </w:rPr>
        <w:t>1 802 348 000</w:t>
      </w:r>
      <w:r w:rsidRPr="00F5589C">
        <w:rPr>
          <w:rFonts w:ascii="GHEA Grapalat" w:hAnsi="GHEA Grapalat"/>
          <w:sz w:val="24"/>
          <w:szCs w:val="24"/>
          <w:lang w:val="hy-AM"/>
        </w:rPr>
        <w:t xml:space="preserve"> ՀՀ դրամ՝ 202</w:t>
      </w:r>
      <w:r w:rsidR="00C266CB" w:rsidRPr="00F5589C">
        <w:rPr>
          <w:rFonts w:ascii="GHEA Grapalat" w:hAnsi="GHEA Grapalat"/>
          <w:sz w:val="24"/>
          <w:szCs w:val="24"/>
          <w:lang w:val="hy-AM"/>
        </w:rPr>
        <w:t>5</w:t>
      </w:r>
      <w:r w:rsidRPr="00F5589C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C266CB" w:rsidRPr="00F5589C">
        <w:rPr>
          <w:rFonts w:ascii="GHEA Grapalat" w:hAnsi="GHEA Grapalat"/>
          <w:sz w:val="24"/>
          <w:szCs w:val="24"/>
          <w:lang w:val="hy-AM"/>
        </w:rPr>
        <w:t xml:space="preserve">                              </w:t>
      </w:r>
      <w:r w:rsidRPr="00F55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C266CB" w:rsidRPr="00F5589C">
        <w:rPr>
          <w:rFonts w:ascii="GHEA Grapalat" w:hAnsi="GHEA Grapalat"/>
          <w:sz w:val="24"/>
          <w:szCs w:val="24"/>
          <w:lang w:val="hy-AM"/>
        </w:rPr>
        <w:t>1 333 023 200</w:t>
      </w:r>
      <w:r w:rsidRPr="00F5589C">
        <w:rPr>
          <w:rFonts w:ascii="GHEA Grapalat" w:hAnsi="GHEA Grapalat"/>
          <w:sz w:val="24"/>
          <w:szCs w:val="24"/>
          <w:lang w:val="hy-AM"/>
        </w:rPr>
        <w:t xml:space="preserve"> ՀՀ 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դրամի փոխարեն,</w:t>
      </w:r>
      <w:r w:rsidRPr="00F5589C">
        <w:rPr>
          <w:rFonts w:ascii="GHEA Grapalat" w:hAnsi="GHEA Grapalat" w:cs="Sylfaen"/>
          <w:lang w:val="hy-AM"/>
        </w:rPr>
        <w:t xml:space="preserve"> </w:t>
      </w:r>
      <w:r w:rsidRPr="00F5589C">
        <w:rPr>
          <w:rFonts w:ascii="GHEA Grapalat" w:hAnsi="GHEA Grapalat" w:cs="Sylfaen"/>
          <w:sz w:val="24"/>
          <w:szCs w:val="24"/>
          <w:lang w:val="hy-AM"/>
        </w:rPr>
        <w:t>որը ներառում է</w:t>
      </w:r>
      <w:r w:rsidR="000A2EBE" w:rsidRPr="00F55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0A2EBE" w:rsidRPr="00F5589C">
        <w:rPr>
          <w:rFonts w:ascii="GHEA Grapalat" w:hAnsi="GHEA Grapalat" w:cs="Sylfaen"/>
          <w:sz w:val="24"/>
          <w:szCs w:val="24"/>
          <w:lang w:val="hy-AM"/>
        </w:rPr>
        <w:t>կապիտալ ոչ պաշտոնական դրամաշնորհները,</w:t>
      </w:r>
      <w:r w:rsidR="000A2EBE" w:rsidRPr="00F5589C">
        <w:rPr>
          <w:rFonts w:ascii="GHEA Grapalat" w:hAnsi="GHEA Grapalat" w:cs="Sylfaen"/>
          <w:lang w:val="hy-AM"/>
        </w:rPr>
        <w:t>բ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ազմաբնակարան</w:t>
      </w:r>
      <w:r w:rsidR="000A2EBE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շենքերի</w:t>
      </w:r>
      <w:r w:rsidR="000A2EBE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տանիքների</w:t>
      </w:r>
      <w:r w:rsidR="000A2EBE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վերանորոգման,ներհամայնքա</w:t>
      </w:r>
      <w:r w:rsidR="000A2EBE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յին ճանապարհների ասֆալտապատման կանխատեսված պետության կողմից</w:t>
      </w:r>
      <w:r w:rsidR="000A2EBE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տրվող սուբվենցիաները</w:t>
      </w:r>
      <w:r w:rsidR="00A004E1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0A2EBE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և </w:t>
      </w:r>
      <w:r w:rsidR="00A004E1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մասհանած </w:t>
      </w:r>
      <w:r w:rsidR="00C266CB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բնապահպանական վճարներ</w:t>
      </w:r>
      <w:r w:rsidR="000A2EBE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ը</w:t>
      </w:r>
      <w:r w:rsidR="00C266CB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A004E1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:</w:t>
      </w:r>
    </w:p>
    <w:p w14:paraId="4DCF6645" w14:textId="0D53DEBB" w:rsidR="00F8326B" w:rsidRPr="00F5589C" w:rsidRDefault="00674292" w:rsidP="00674292">
      <w:pPr>
        <w:spacing w:after="0" w:line="20" w:lineRule="atLeast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Տարեսկզբի ազատ մնացորդը կազմում է </w:t>
      </w:r>
      <w:r w:rsidR="000A2EBE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528 452 000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ՀՀ դրամ</w:t>
      </w:r>
      <w:r w:rsidR="00846FB1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։Գ</w:t>
      </w:r>
      <w:r w:rsidRPr="00F5589C">
        <w:rPr>
          <w:rFonts w:ascii="GHEA Grapalat" w:eastAsia="Times New Roman" w:hAnsi="GHEA Grapalat" w:cs="Sylfaen"/>
          <w:sz w:val="24"/>
          <w:szCs w:val="24"/>
          <w:lang w:val="hy-AM"/>
        </w:rPr>
        <w:t>ումարի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մեջ ներառված  է</w:t>
      </w:r>
      <w:r w:rsidR="000A2EBE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ֆոնդային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0A2EBE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բյուջե</w:t>
      </w:r>
      <w:r w:rsidR="00846FB1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ուղղված</w:t>
      </w:r>
      <w:r w:rsidR="000A2EBE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bookmarkStart w:id="2" w:name="_Hlk213770946"/>
      <w:r w:rsidR="000A2EBE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2025 թվականի </w:t>
      </w:r>
      <w:bookmarkEnd w:id="2"/>
      <w:r w:rsidR="000A2EBE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տարեվերջի </w:t>
      </w:r>
      <w:r w:rsidR="00846FB1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վարչական բյուջեի մնացորդները</w:t>
      </w:r>
      <w:r w:rsidR="000A2EBE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,ֆոնդային բյուջեի</w:t>
      </w:r>
      <w:r w:rsidR="00846FB1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2025 թվականի մնացորդները,ինչպես նաև 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2021 </w:t>
      </w:r>
      <w:r w:rsidR="000A2EBE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և 2022 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թվականն</w:t>
      </w:r>
      <w:r w:rsidR="000A2EBE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երին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ընդերքաօգտագործողների կողմից վճարված ռոյալթիներից ազդակիր համայնքին կատարված  մասհանվող գումար</w:t>
      </w:r>
      <w:r w:rsidR="00F5589C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ների մնացորդները,</w:t>
      </w:r>
      <w:r w:rsidR="000A2EBE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համապատասխանաբար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` </w:t>
      </w:r>
      <w:r w:rsidR="000A2EBE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87</w:t>
      </w:r>
      <w:r w:rsidRPr="00F5589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6</w:t>
      </w:r>
      <w:r w:rsidR="000A2EBE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10</w:t>
      </w:r>
      <w:r w:rsidRPr="00F5589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934 </w:t>
      </w:r>
      <w:r w:rsidRPr="00F5589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A2EBE" w:rsidRPr="00F5589C">
        <w:rPr>
          <w:rFonts w:ascii="GHEA Grapalat" w:hAnsi="GHEA Grapalat" w:cs="Sylfaen"/>
          <w:sz w:val="24"/>
          <w:szCs w:val="24"/>
          <w:lang w:val="hy-AM"/>
        </w:rPr>
        <w:t xml:space="preserve">և 332 000 000 </w:t>
      </w:r>
      <w:r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ՀՀ դրամ:</w:t>
      </w:r>
    </w:p>
    <w:p w14:paraId="289339F6" w14:textId="77777777" w:rsidR="008876B3" w:rsidRPr="00F5589C" w:rsidRDefault="008876B3" w:rsidP="001148A5">
      <w:pPr>
        <w:spacing w:after="0" w:line="20" w:lineRule="atLeast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5589C">
        <w:rPr>
          <w:rFonts w:ascii="GHEA Grapalat" w:hAnsi="GHEA Grapalat"/>
          <w:sz w:val="24"/>
          <w:szCs w:val="24"/>
          <w:lang w:val="hy-AM"/>
        </w:rPr>
        <w:t>2. Բյուջեի ծախսերի կանխատեսում</w:t>
      </w:r>
    </w:p>
    <w:p w14:paraId="22DB230B" w14:textId="65945B70" w:rsidR="00D53BC7" w:rsidRPr="00F5589C" w:rsidRDefault="00AB74B8" w:rsidP="00044CD5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F5589C">
        <w:rPr>
          <w:rFonts w:ascii="GHEA Grapalat" w:hAnsi="GHEA Grapalat"/>
          <w:sz w:val="24"/>
          <w:szCs w:val="24"/>
          <w:lang w:val="hy-AM"/>
        </w:rPr>
        <w:tab/>
        <w:t>Մեղրի համայնքի 20</w:t>
      </w:r>
      <w:r w:rsidR="00DD3EC3" w:rsidRPr="00F5589C">
        <w:rPr>
          <w:rFonts w:ascii="GHEA Grapalat" w:hAnsi="GHEA Grapalat"/>
          <w:sz w:val="24"/>
          <w:szCs w:val="24"/>
          <w:lang w:val="hy-AM"/>
        </w:rPr>
        <w:t>2</w:t>
      </w:r>
      <w:r w:rsidR="00044CD5" w:rsidRPr="00F5589C">
        <w:rPr>
          <w:rFonts w:ascii="GHEA Grapalat" w:hAnsi="GHEA Grapalat"/>
          <w:sz w:val="24"/>
          <w:szCs w:val="24"/>
          <w:lang w:val="hy-AM"/>
        </w:rPr>
        <w:t>6</w:t>
      </w:r>
      <w:r w:rsidRPr="00F5589C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8E1EA6" w:rsidRPr="00F5589C">
        <w:rPr>
          <w:rFonts w:ascii="GHEA Grapalat" w:hAnsi="GHEA Grapalat"/>
          <w:sz w:val="24"/>
          <w:szCs w:val="24"/>
          <w:lang w:val="hy-AM"/>
        </w:rPr>
        <w:t>բյուջեի նախագծով ծախսերի ծավալը ծրագրվել է</w:t>
      </w:r>
      <w:r w:rsidR="00F5589C" w:rsidRPr="00F55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8E1EA6" w:rsidRPr="00F55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044CD5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3 400 800</w:t>
      </w:r>
      <w:r w:rsidR="00113DC0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000</w:t>
      </w:r>
      <w:r w:rsidR="001756CE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ՀՀ</w:t>
      </w:r>
      <w:r w:rsidR="001756CE" w:rsidRPr="00F5589C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734474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դրամ</w:t>
      </w:r>
      <w:r w:rsidR="0093394A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  <w:r w:rsidR="005E11B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Ծախսերի ամբողջ ծավալի շուրջ </w:t>
      </w:r>
      <w:r w:rsidR="00044CD5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34.4</w:t>
      </w:r>
      <w:r w:rsidR="00D53BC7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5E11B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%-ը կամ </w:t>
      </w:r>
      <w:r w:rsidR="001E7285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1756CE" w:rsidRPr="00F5589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044CD5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1756CE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70</w:t>
      </w:r>
      <w:r w:rsidR="001756CE" w:rsidRPr="00F5589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1756CE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000</w:t>
      </w:r>
      <w:r w:rsidR="001756CE" w:rsidRPr="00F5589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1756CE"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000 ՀՀ</w:t>
      </w:r>
      <w:r w:rsidR="005E11B8" w:rsidRPr="00F5589C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5E11B8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>դրամը բաժին է ընկնում ընթացիկ ծախսերին (վարչական բյուջե)</w:t>
      </w:r>
      <w:r w:rsidR="005E11B8" w:rsidRPr="00F5589C">
        <w:rPr>
          <w:rFonts w:ascii="GHEA Grapalat" w:hAnsi="GHEA Grapalat"/>
          <w:sz w:val="24"/>
          <w:szCs w:val="24"/>
          <w:lang w:val="hy-AM"/>
        </w:rPr>
        <w:t xml:space="preserve">, </w:t>
      </w:r>
      <w:r w:rsidR="00044CD5" w:rsidRPr="00F5589C">
        <w:rPr>
          <w:rFonts w:ascii="GHEA Grapalat" w:hAnsi="GHEA Grapalat"/>
          <w:sz w:val="24"/>
          <w:szCs w:val="24"/>
          <w:lang w:val="hy-AM"/>
        </w:rPr>
        <w:t>2 230 800 000</w:t>
      </w:r>
      <w:r w:rsidR="005E11B8" w:rsidRPr="00F55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1756CE" w:rsidRPr="00F5589C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5E11B8" w:rsidRPr="00F5589C">
        <w:rPr>
          <w:rFonts w:ascii="GHEA Grapalat" w:hAnsi="GHEA Grapalat"/>
          <w:sz w:val="24"/>
          <w:szCs w:val="24"/>
          <w:lang w:val="hy-AM"/>
        </w:rPr>
        <w:t>դրամը՝</w:t>
      </w:r>
      <w:r w:rsidR="00B25710" w:rsidRPr="00F5589C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044CD5" w:rsidRPr="00F5589C">
        <w:rPr>
          <w:rFonts w:ascii="GHEA Grapalat" w:hAnsi="GHEA Grapalat"/>
          <w:sz w:val="24"/>
          <w:szCs w:val="24"/>
          <w:lang w:val="hy-AM"/>
        </w:rPr>
        <w:t>65.6</w:t>
      </w:r>
      <w:r w:rsidR="00311363" w:rsidRPr="00F55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B25710" w:rsidRPr="00F5589C">
        <w:rPr>
          <w:rFonts w:ascii="GHEA Grapalat" w:hAnsi="GHEA Grapalat"/>
          <w:sz w:val="24"/>
          <w:szCs w:val="24"/>
          <w:lang w:val="hy-AM"/>
        </w:rPr>
        <w:t xml:space="preserve">%-ը կազմում է </w:t>
      </w:r>
      <w:r w:rsidR="005E11B8" w:rsidRPr="00F55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B25710" w:rsidRPr="00F5589C">
        <w:rPr>
          <w:rFonts w:ascii="GHEA Grapalat" w:hAnsi="GHEA Grapalat"/>
          <w:sz w:val="24"/>
          <w:szCs w:val="24"/>
          <w:lang w:val="hy-AM"/>
        </w:rPr>
        <w:t>կապիտալ ծախսերը</w:t>
      </w:r>
      <w:r w:rsidR="005E11B8" w:rsidRPr="00F5589C">
        <w:rPr>
          <w:rFonts w:ascii="GHEA Grapalat" w:hAnsi="GHEA Grapalat"/>
          <w:sz w:val="24"/>
          <w:szCs w:val="24"/>
          <w:lang w:val="hy-AM"/>
        </w:rPr>
        <w:t xml:space="preserve"> (ֆոնդային բյուջե)</w:t>
      </w:r>
      <w:r w:rsidR="00D53BC7" w:rsidRPr="00F5589C">
        <w:rPr>
          <w:rFonts w:ascii="GHEA Grapalat" w:hAnsi="GHEA Grapalat"/>
          <w:sz w:val="24"/>
          <w:szCs w:val="24"/>
          <w:lang w:val="hy-AM"/>
        </w:rPr>
        <w:t>,</w:t>
      </w:r>
      <w:r w:rsidR="000C1434" w:rsidRPr="00F55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D53BC7" w:rsidRPr="00F5589C">
        <w:rPr>
          <w:rFonts w:ascii="GHEA Grapalat" w:hAnsi="GHEA Grapalat"/>
          <w:sz w:val="24"/>
          <w:szCs w:val="24"/>
          <w:lang w:val="hy-AM"/>
        </w:rPr>
        <w:t xml:space="preserve">իսկ ոչ ֆինանսական ակտիվների իրացումից մուտքերի գումարը կազմում է </w:t>
      </w:r>
    </w:p>
    <w:p w14:paraId="2EBC9074" w14:textId="5A7CCB46" w:rsidR="00D53BC7" w:rsidRPr="00F5589C" w:rsidRDefault="00044CD5" w:rsidP="00D53BC7">
      <w:pPr>
        <w:spacing w:after="0" w:line="20" w:lineRule="atLeast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5589C">
        <w:rPr>
          <w:rFonts w:ascii="GHEA Grapalat" w:hAnsi="GHEA Grapalat"/>
          <w:sz w:val="24"/>
          <w:szCs w:val="24"/>
          <w:lang w:val="hy-AM"/>
        </w:rPr>
        <w:t>100</w:t>
      </w:r>
      <w:r w:rsidR="00D53BC7" w:rsidRPr="00F5589C">
        <w:rPr>
          <w:rFonts w:ascii="Calibri" w:hAnsi="Calibri" w:cs="Calibri"/>
          <w:sz w:val="24"/>
          <w:szCs w:val="24"/>
          <w:lang w:val="hy-AM"/>
        </w:rPr>
        <w:t> </w:t>
      </w:r>
      <w:r w:rsidR="00D53BC7" w:rsidRPr="00F5589C">
        <w:rPr>
          <w:rFonts w:ascii="GHEA Grapalat" w:hAnsi="GHEA Grapalat"/>
          <w:sz w:val="24"/>
          <w:szCs w:val="24"/>
          <w:lang w:val="hy-AM"/>
        </w:rPr>
        <w:t>000</w:t>
      </w:r>
      <w:r w:rsidR="001756CE" w:rsidRPr="00F5589C">
        <w:rPr>
          <w:rFonts w:ascii="Calibri" w:hAnsi="Calibri" w:cs="Calibri"/>
          <w:sz w:val="24"/>
          <w:szCs w:val="24"/>
          <w:lang w:val="hy-AM"/>
        </w:rPr>
        <w:t> </w:t>
      </w:r>
      <w:r w:rsidR="00D53BC7" w:rsidRPr="00F5589C">
        <w:rPr>
          <w:rFonts w:ascii="GHEA Grapalat" w:hAnsi="GHEA Grapalat"/>
          <w:sz w:val="24"/>
          <w:szCs w:val="24"/>
          <w:lang w:val="hy-AM"/>
        </w:rPr>
        <w:t>000</w:t>
      </w:r>
      <w:r w:rsidR="001756CE" w:rsidRPr="00F5589C">
        <w:rPr>
          <w:rFonts w:ascii="GHEA Grapalat" w:hAnsi="GHEA Grapalat"/>
          <w:sz w:val="24"/>
          <w:szCs w:val="24"/>
          <w:lang w:val="hy-AM"/>
        </w:rPr>
        <w:t xml:space="preserve"> ՀՀ</w:t>
      </w:r>
      <w:r w:rsidR="00D53BC7" w:rsidRPr="00F5589C">
        <w:rPr>
          <w:rFonts w:ascii="GHEA Grapalat" w:hAnsi="GHEA Grapalat"/>
          <w:sz w:val="24"/>
          <w:szCs w:val="24"/>
          <w:lang w:val="hy-AM"/>
        </w:rPr>
        <w:t xml:space="preserve"> դրամ:</w:t>
      </w:r>
      <w:r w:rsidR="005E11B8" w:rsidRPr="00F5589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A400075" w14:textId="77777777" w:rsidR="00990B34" w:rsidRPr="00F5589C" w:rsidRDefault="001E0A03" w:rsidP="00C05771">
      <w:pPr>
        <w:spacing w:after="0" w:line="20" w:lineRule="atLeast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F5589C">
        <w:rPr>
          <w:rFonts w:ascii="GHEA Grapalat" w:hAnsi="GHEA Grapalat"/>
          <w:sz w:val="24"/>
          <w:szCs w:val="24"/>
          <w:lang w:val="hy-AM"/>
        </w:rPr>
        <w:t xml:space="preserve">Նախագծով առաջարկվող բյուջետային ծախսերում </w:t>
      </w:r>
      <w:bookmarkStart w:id="3" w:name="_Hlk213771877"/>
      <w:r w:rsidR="00755AB9" w:rsidRPr="00F5589C">
        <w:rPr>
          <w:rFonts w:ascii="GHEA Grapalat" w:hAnsi="GHEA Grapalat"/>
          <w:sz w:val="24"/>
          <w:szCs w:val="24"/>
          <w:lang w:val="hy-AM"/>
        </w:rPr>
        <w:t>8.8</w:t>
      </w:r>
      <w:r w:rsidRPr="00F5589C">
        <w:rPr>
          <w:rFonts w:ascii="GHEA Grapalat" w:hAnsi="GHEA Grapalat"/>
          <w:sz w:val="24"/>
          <w:szCs w:val="24"/>
          <w:lang w:val="hy-AM"/>
        </w:rPr>
        <w:t xml:space="preserve">%-ը </w:t>
      </w:r>
      <w:bookmarkEnd w:id="3"/>
      <w:r w:rsidRPr="00F5589C">
        <w:rPr>
          <w:rFonts w:ascii="GHEA Grapalat" w:hAnsi="GHEA Grapalat"/>
          <w:sz w:val="24"/>
          <w:szCs w:val="24"/>
          <w:lang w:val="hy-AM"/>
        </w:rPr>
        <w:t xml:space="preserve">բաժին </w:t>
      </w:r>
      <w:r w:rsidR="00A11C5B" w:rsidRPr="00F5589C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F5589C">
        <w:rPr>
          <w:rFonts w:ascii="GHEA Grapalat" w:hAnsi="GHEA Grapalat"/>
          <w:sz w:val="24"/>
          <w:szCs w:val="24"/>
          <w:lang w:val="hy-AM"/>
        </w:rPr>
        <w:t>ընկել</w:t>
      </w:r>
      <w:r w:rsidR="00907E02" w:rsidRPr="00F5589C">
        <w:rPr>
          <w:rFonts w:ascii="GHEA Grapalat" w:hAnsi="GHEA Grapalat"/>
          <w:sz w:val="24"/>
          <w:szCs w:val="24"/>
          <w:lang w:val="hy-AM"/>
        </w:rPr>
        <w:t xml:space="preserve"> «</w:t>
      </w:r>
      <w:r w:rsidR="002A29F6" w:rsidRPr="00F5589C">
        <w:rPr>
          <w:rFonts w:ascii="GHEA Grapalat" w:hAnsi="GHEA Grapalat"/>
          <w:sz w:val="24"/>
          <w:szCs w:val="24"/>
          <w:lang w:val="hy-AM"/>
        </w:rPr>
        <w:t>Ը</w:t>
      </w:r>
      <w:r w:rsidRPr="00F5589C">
        <w:rPr>
          <w:rFonts w:ascii="GHEA Grapalat" w:hAnsi="GHEA Grapalat"/>
          <w:sz w:val="24"/>
          <w:szCs w:val="24"/>
          <w:lang w:val="hy-AM"/>
        </w:rPr>
        <w:t>նդհանուր բնույթի հանրային ծառայություններ</w:t>
      </w:r>
      <w:r w:rsidR="00907E02" w:rsidRPr="00F5589C">
        <w:rPr>
          <w:rFonts w:ascii="GHEA Grapalat" w:hAnsi="GHEA Grapalat"/>
          <w:sz w:val="24"/>
          <w:szCs w:val="24"/>
          <w:lang w:val="hy-AM"/>
        </w:rPr>
        <w:t>»</w:t>
      </w:r>
      <w:r w:rsidRPr="00F5589C">
        <w:rPr>
          <w:rFonts w:ascii="GHEA Grapalat" w:hAnsi="GHEA Grapalat"/>
          <w:sz w:val="24"/>
          <w:szCs w:val="24"/>
          <w:lang w:val="hy-AM"/>
        </w:rPr>
        <w:t xml:space="preserve"> ոլորտին,</w:t>
      </w:r>
      <w:r w:rsidR="00E0321D" w:rsidRPr="00F5589C">
        <w:rPr>
          <w:rFonts w:ascii="GHEA Grapalat" w:hAnsi="GHEA Grapalat"/>
          <w:sz w:val="24"/>
          <w:szCs w:val="24"/>
          <w:lang w:val="hy-AM"/>
        </w:rPr>
        <w:t xml:space="preserve"> 0.02%-ը«Պաշտպանություն» ոլորտին,0.02%-ը«Հասարակական կարգ,անվտանգությունև դատական գործունեություն» ոլորտին,</w:t>
      </w:r>
      <w:r w:rsidR="003F67BA" w:rsidRPr="00F5589C">
        <w:rPr>
          <w:rFonts w:ascii="GHEA Grapalat" w:hAnsi="GHEA Grapalat"/>
          <w:sz w:val="24"/>
          <w:szCs w:val="24"/>
          <w:lang w:val="hy-AM"/>
        </w:rPr>
        <w:t>2</w:t>
      </w:r>
      <w:r w:rsidR="00E0321D" w:rsidRPr="00F5589C">
        <w:rPr>
          <w:rFonts w:ascii="GHEA Grapalat" w:hAnsi="GHEA Grapalat"/>
          <w:sz w:val="24"/>
          <w:szCs w:val="24"/>
          <w:lang w:val="hy-AM"/>
        </w:rPr>
        <w:t>8.9</w:t>
      </w:r>
      <w:r w:rsidR="00C05771" w:rsidRPr="00F5589C">
        <w:rPr>
          <w:rFonts w:ascii="GHEA Grapalat" w:hAnsi="GHEA Grapalat"/>
          <w:sz w:val="24"/>
          <w:szCs w:val="24"/>
          <w:lang w:val="hy-AM"/>
        </w:rPr>
        <w:t>9</w:t>
      </w:r>
      <w:r w:rsidR="00AC70D7" w:rsidRPr="00F5589C">
        <w:rPr>
          <w:rFonts w:ascii="GHEA Grapalat" w:hAnsi="GHEA Grapalat"/>
          <w:sz w:val="24"/>
          <w:szCs w:val="24"/>
          <w:lang w:val="hy-AM"/>
        </w:rPr>
        <w:t xml:space="preserve">%-ը </w:t>
      </w:r>
      <w:r w:rsidR="00907E02" w:rsidRPr="00F5589C">
        <w:rPr>
          <w:rFonts w:ascii="GHEA Grapalat" w:hAnsi="GHEA Grapalat"/>
          <w:sz w:val="24"/>
          <w:szCs w:val="24"/>
          <w:lang w:val="hy-AM"/>
        </w:rPr>
        <w:t>«</w:t>
      </w:r>
      <w:r w:rsidR="002A29F6" w:rsidRPr="00F5589C">
        <w:rPr>
          <w:rFonts w:ascii="GHEA Grapalat" w:hAnsi="GHEA Grapalat"/>
          <w:sz w:val="24"/>
          <w:szCs w:val="24"/>
          <w:lang w:val="hy-AM"/>
        </w:rPr>
        <w:t>Տ</w:t>
      </w:r>
      <w:r w:rsidRPr="00F5589C">
        <w:rPr>
          <w:rFonts w:ascii="GHEA Grapalat" w:hAnsi="GHEA Grapalat"/>
          <w:sz w:val="24"/>
          <w:szCs w:val="24"/>
          <w:lang w:val="hy-AM"/>
        </w:rPr>
        <w:t>նտեսական հարաբերություններ</w:t>
      </w:r>
      <w:r w:rsidR="00907E02" w:rsidRPr="00F5589C">
        <w:rPr>
          <w:rFonts w:ascii="GHEA Grapalat" w:hAnsi="GHEA Grapalat"/>
          <w:sz w:val="24"/>
          <w:szCs w:val="24"/>
          <w:lang w:val="hy-AM"/>
        </w:rPr>
        <w:t>»</w:t>
      </w:r>
      <w:r w:rsidRPr="00F5589C">
        <w:rPr>
          <w:rFonts w:ascii="GHEA Grapalat" w:hAnsi="GHEA Grapalat"/>
          <w:sz w:val="24"/>
          <w:szCs w:val="24"/>
          <w:lang w:val="hy-AM"/>
        </w:rPr>
        <w:t xml:space="preserve"> ոլորտին</w:t>
      </w:r>
      <w:r w:rsidR="007567FA" w:rsidRPr="00F5589C">
        <w:rPr>
          <w:rFonts w:ascii="GHEA Grapalat" w:hAnsi="GHEA Grapalat"/>
          <w:sz w:val="24"/>
          <w:szCs w:val="24"/>
          <w:lang w:val="hy-AM"/>
        </w:rPr>
        <w:t>,</w:t>
      </w:r>
      <w:r w:rsidRPr="00F55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C05771" w:rsidRPr="00F5589C">
        <w:rPr>
          <w:rFonts w:ascii="GHEA Grapalat" w:hAnsi="GHEA Grapalat"/>
          <w:sz w:val="24"/>
          <w:szCs w:val="24"/>
          <w:lang w:val="hy-AM"/>
        </w:rPr>
        <w:t>5</w:t>
      </w:r>
      <w:r w:rsidR="003F67BA" w:rsidRPr="00F5589C">
        <w:rPr>
          <w:rFonts w:ascii="GHEA Grapalat" w:hAnsi="GHEA Grapalat"/>
          <w:sz w:val="24"/>
          <w:szCs w:val="24"/>
          <w:lang w:val="hy-AM"/>
        </w:rPr>
        <w:t>.2</w:t>
      </w:r>
      <w:r w:rsidRPr="00F5589C">
        <w:rPr>
          <w:rFonts w:ascii="GHEA Grapalat" w:hAnsi="GHEA Grapalat"/>
          <w:sz w:val="24"/>
          <w:szCs w:val="24"/>
          <w:lang w:val="hy-AM"/>
        </w:rPr>
        <w:t>%-ը</w:t>
      </w:r>
      <w:r w:rsidR="002A29F6" w:rsidRPr="00F5589C">
        <w:rPr>
          <w:rFonts w:ascii="GHEA Grapalat" w:hAnsi="GHEA Grapalat"/>
          <w:sz w:val="24"/>
          <w:szCs w:val="24"/>
          <w:lang w:val="hy-AM"/>
        </w:rPr>
        <w:t>՝</w:t>
      </w:r>
      <w:r w:rsidR="00907E02" w:rsidRPr="00F5589C">
        <w:rPr>
          <w:rFonts w:ascii="GHEA Grapalat" w:hAnsi="GHEA Grapalat"/>
          <w:sz w:val="24"/>
          <w:szCs w:val="24"/>
          <w:lang w:val="hy-AM"/>
        </w:rPr>
        <w:t xml:space="preserve"> «</w:t>
      </w:r>
      <w:r w:rsidR="002A29F6" w:rsidRPr="00F5589C">
        <w:rPr>
          <w:rFonts w:ascii="GHEA Grapalat" w:hAnsi="GHEA Grapalat"/>
          <w:sz w:val="24"/>
          <w:szCs w:val="24"/>
          <w:lang w:val="hy-AM"/>
        </w:rPr>
        <w:t>Շրջակա միջավայրի պաշտպանություն</w:t>
      </w:r>
      <w:r w:rsidR="00907E02" w:rsidRPr="00F5589C">
        <w:rPr>
          <w:rFonts w:ascii="GHEA Grapalat" w:hAnsi="GHEA Grapalat"/>
          <w:sz w:val="24"/>
          <w:szCs w:val="24"/>
          <w:lang w:val="hy-AM"/>
        </w:rPr>
        <w:t>»</w:t>
      </w:r>
      <w:r w:rsidR="002A29F6" w:rsidRPr="00F5589C">
        <w:rPr>
          <w:rFonts w:ascii="GHEA Grapalat" w:hAnsi="GHEA Grapalat"/>
          <w:sz w:val="24"/>
          <w:szCs w:val="24"/>
          <w:lang w:val="hy-AM"/>
        </w:rPr>
        <w:t xml:space="preserve"> ոլորտին, </w:t>
      </w:r>
      <w:r w:rsidR="00EF73EC" w:rsidRPr="00F5589C">
        <w:rPr>
          <w:rFonts w:ascii="GHEA Grapalat" w:hAnsi="GHEA Grapalat"/>
          <w:sz w:val="24"/>
          <w:szCs w:val="24"/>
          <w:lang w:val="hy-AM"/>
        </w:rPr>
        <w:t>25.</w:t>
      </w:r>
      <w:r w:rsidR="00C05771" w:rsidRPr="00F5589C">
        <w:rPr>
          <w:rFonts w:ascii="GHEA Grapalat" w:hAnsi="GHEA Grapalat"/>
          <w:sz w:val="24"/>
          <w:szCs w:val="24"/>
          <w:lang w:val="hy-AM"/>
        </w:rPr>
        <w:t>6</w:t>
      </w:r>
      <w:r w:rsidR="002A29F6" w:rsidRPr="00F5589C">
        <w:rPr>
          <w:rFonts w:ascii="GHEA Grapalat" w:hAnsi="GHEA Grapalat"/>
          <w:sz w:val="24"/>
          <w:szCs w:val="24"/>
          <w:lang w:val="hy-AM"/>
        </w:rPr>
        <w:t>%-ը՝</w:t>
      </w:r>
      <w:r w:rsidR="00907E02" w:rsidRPr="00F5589C">
        <w:rPr>
          <w:rFonts w:ascii="GHEA Grapalat" w:hAnsi="GHEA Grapalat"/>
          <w:sz w:val="24"/>
          <w:szCs w:val="24"/>
          <w:lang w:val="hy-AM"/>
        </w:rPr>
        <w:t xml:space="preserve"> «</w:t>
      </w:r>
      <w:r w:rsidR="002A29F6" w:rsidRPr="00F5589C">
        <w:rPr>
          <w:rFonts w:ascii="GHEA Grapalat" w:hAnsi="GHEA Grapalat"/>
          <w:sz w:val="24"/>
          <w:szCs w:val="24"/>
          <w:lang w:val="hy-AM"/>
        </w:rPr>
        <w:t>Բնակարանային շինարարություն և կոմունալ ծառայություն</w:t>
      </w:r>
      <w:r w:rsidR="00907E02" w:rsidRPr="00F5589C">
        <w:rPr>
          <w:rFonts w:ascii="GHEA Grapalat" w:hAnsi="GHEA Grapalat"/>
          <w:sz w:val="24"/>
          <w:szCs w:val="24"/>
          <w:lang w:val="hy-AM"/>
        </w:rPr>
        <w:t>»</w:t>
      </w:r>
      <w:r w:rsidR="002A29F6" w:rsidRPr="00F5589C">
        <w:rPr>
          <w:rFonts w:ascii="GHEA Grapalat" w:hAnsi="GHEA Grapalat"/>
          <w:sz w:val="24"/>
          <w:szCs w:val="24"/>
          <w:lang w:val="hy-AM"/>
        </w:rPr>
        <w:t xml:space="preserve"> ոլորտին,</w:t>
      </w:r>
      <w:r w:rsidR="00E0321D" w:rsidRPr="00F55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EF73EC" w:rsidRPr="00F5589C">
        <w:rPr>
          <w:rFonts w:ascii="GHEA Grapalat" w:hAnsi="GHEA Grapalat"/>
          <w:sz w:val="24"/>
          <w:szCs w:val="24"/>
          <w:lang w:val="hy-AM"/>
        </w:rPr>
        <w:t>0.5</w:t>
      </w:r>
      <w:r w:rsidR="00C05771" w:rsidRPr="00F5589C">
        <w:rPr>
          <w:rFonts w:ascii="GHEA Grapalat" w:hAnsi="GHEA Grapalat"/>
          <w:sz w:val="24"/>
          <w:szCs w:val="24"/>
          <w:lang w:val="hy-AM"/>
        </w:rPr>
        <w:t>5</w:t>
      </w:r>
      <w:r w:rsidR="00E0321D" w:rsidRPr="00F5589C">
        <w:rPr>
          <w:rFonts w:ascii="GHEA Grapalat" w:hAnsi="GHEA Grapalat"/>
          <w:sz w:val="24"/>
          <w:szCs w:val="24"/>
          <w:lang w:val="hy-AM"/>
        </w:rPr>
        <w:t>%-ը «Առողջապահություն» ոլորտին,</w:t>
      </w:r>
      <w:r w:rsidR="002A29F6" w:rsidRPr="00F55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E0321D" w:rsidRPr="00F5589C">
        <w:rPr>
          <w:rFonts w:ascii="GHEA Grapalat" w:hAnsi="GHEA Grapalat"/>
          <w:sz w:val="24"/>
          <w:szCs w:val="24"/>
          <w:lang w:val="hy-AM"/>
        </w:rPr>
        <w:t>14.</w:t>
      </w:r>
      <w:r w:rsidR="00C05771" w:rsidRPr="00F5589C">
        <w:rPr>
          <w:rFonts w:ascii="GHEA Grapalat" w:hAnsi="GHEA Grapalat"/>
          <w:sz w:val="24"/>
          <w:szCs w:val="24"/>
          <w:lang w:val="hy-AM"/>
        </w:rPr>
        <w:t>8</w:t>
      </w:r>
      <w:r w:rsidR="002A29F6" w:rsidRPr="00F5589C">
        <w:rPr>
          <w:rFonts w:ascii="GHEA Grapalat" w:hAnsi="GHEA Grapalat"/>
          <w:sz w:val="24"/>
          <w:szCs w:val="24"/>
          <w:lang w:val="hy-AM"/>
        </w:rPr>
        <w:t>%-ը՝</w:t>
      </w:r>
      <w:r w:rsidR="00907E02" w:rsidRPr="00F5589C">
        <w:rPr>
          <w:rFonts w:ascii="GHEA Grapalat" w:hAnsi="GHEA Grapalat"/>
          <w:sz w:val="24"/>
          <w:szCs w:val="24"/>
          <w:lang w:val="hy-AM"/>
        </w:rPr>
        <w:t xml:space="preserve"> «</w:t>
      </w:r>
      <w:r w:rsidR="002A29F6" w:rsidRPr="00F5589C">
        <w:rPr>
          <w:rFonts w:ascii="GHEA Grapalat" w:hAnsi="GHEA Grapalat"/>
          <w:sz w:val="24"/>
          <w:szCs w:val="24"/>
          <w:lang w:val="hy-AM"/>
        </w:rPr>
        <w:t>Հանգիստ, մշակույթ և կրոն</w:t>
      </w:r>
      <w:r w:rsidR="00907E02" w:rsidRPr="00F5589C">
        <w:rPr>
          <w:rFonts w:ascii="GHEA Grapalat" w:hAnsi="GHEA Grapalat"/>
          <w:sz w:val="24"/>
          <w:szCs w:val="24"/>
          <w:lang w:val="hy-AM"/>
        </w:rPr>
        <w:t>»</w:t>
      </w:r>
      <w:r w:rsidR="002A29F6" w:rsidRPr="00F5589C">
        <w:rPr>
          <w:rFonts w:ascii="GHEA Grapalat" w:hAnsi="GHEA Grapalat"/>
          <w:sz w:val="24"/>
          <w:szCs w:val="24"/>
          <w:lang w:val="hy-AM"/>
        </w:rPr>
        <w:t xml:space="preserve"> ոլորտին,</w:t>
      </w:r>
      <w:r w:rsidR="008C06D1" w:rsidRPr="00F5589C">
        <w:rPr>
          <w:rFonts w:ascii="GHEA Grapalat" w:hAnsi="GHEA Grapalat"/>
          <w:sz w:val="24"/>
          <w:szCs w:val="24"/>
          <w:lang w:val="hy-AM"/>
        </w:rPr>
        <w:t xml:space="preserve"> </w:t>
      </w:r>
      <w:r w:rsidR="00E0321D" w:rsidRPr="00F5589C">
        <w:rPr>
          <w:rFonts w:ascii="GHEA Grapalat" w:hAnsi="GHEA Grapalat"/>
          <w:sz w:val="24"/>
          <w:szCs w:val="24"/>
          <w:lang w:val="hy-AM"/>
        </w:rPr>
        <w:t>14.</w:t>
      </w:r>
      <w:r w:rsidR="00C05771" w:rsidRPr="00F5589C">
        <w:rPr>
          <w:rFonts w:ascii="GHEA Grapalat" w:hAnsi="GHEA Grapalat"/>
          <w:sz w:val="24"/>
          <w:szCs w:val="24"/>
          <w:lang w:val="hy-AM"/>
        </w:rPr>
        <w:t>2</w:t>
      </w:r>
      <w:r w:rsidR="008C06D1" w:rsidRPr="00F5589C">
        <w:rPr>
          <w:rFonts w:ascii="GHEA Grapalat" w:hAnsi="GHEA Grapalat"/>
          <w:sz w:val="24"/>
          <w:szCs w:val="24"/>
          <w:lang w:val="hy-AM"/>
        </w:rPr>
        <w:t>%-ը՝</w:t>
      </w:r>
      <w:r w:rsidR="00907E02" w:rsidRPr="00F5589C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4" w:name="_Hlk213771896"/>
      <w:r w:rsidR="00907E02" w:rsidRPr="00F5589C">
        <w:rPr>
          <w:rFonts w:ascii="GHEA Grapalat" w:hAnsi="GHEA Grapalat"/>
          <w:sz w:val="24"/>
          <w:szCs w:val="24"/>
          <w:lang w:val="hy-AM"/>
        </w:rPr>
        <w:t>«</w:t>
      </w:r>
      <w:r w:rsidR="008C06D1" w:rsidRPr="00F5589C">
        <w:rPr>
          <w:rFonts w:ascii="GHEA Grapalat" w:hAnsi="GHEA Grapalat"/>
          <w:sz w:val="24"/>
          <w:szCs w:val="24"/>
          <w:lang w:val="hy-AM"/>
        </w:rPr>
        <w:t>Կրթություն</w:t>
      </w:r>
      <w:r w:rsidR="00907E02" w:rsidRPr="00F5589C">
        <w:rPr>
          <w:rFonts w:ascii="GHEA Grapalat" w:hAnsi="GHEA Grapalat"/>
          <w:sz w:val="24"/>
          <w:szCs w:val="24"/>
          <w:lang w:val="hy-AM"/>
        </w:rPr>
        <w:t>»</w:t>
      </w:r>
      <w:r w:rsidR="008C06D1" w:rsidRPr="00F5589C">
        <w:rPr>
          <w:rFonts w:ascii="GHEA Grapalat" w:hAnsi="GHEA Grapalat"/>
          <w:sz w:val="24"/>
          <w:szCs w:val="24"/>
          <w:lang w:val="hy-AM"/>
        </w:rPr>
        <w:t xml:space="preserve"> ոլորտին, </w:t>
      </w:r>
      <w:bookmarkEnd w:id="4"/>
      <w:r w:rsidR="00A649CF" w:rsidRPr="00F5589C">
        <w:rPr>
          <w:rFonts w:ascii="GHEA Grapalat" w:hAnsi="GHEA Grapalat"/>
          <w:sz w:val="24"/>
          <w:szCs w:val="24"/>
          <w:lang w:val="hy-AM"/>
        </w:rPr>
        <w:t>0.</w:t>
      </w:r>
      <w:r w:rsidR="003F67BA" w:rsidRPr="00F5589C">
        <w:rPr>
          <w:rFonts w:ascii="GHEA Grapalat" w:hAnsi="GHEA Grapalat"/>
          <w:sz w:val="24"/>
          <w:szCs w:val="24"/>
          <w:lang w:val="hy-AM"/>
        </w:rPr>
        <w:t>1</w:t>
      </w:r>
      <w:r w:rsidR="00A649CF" w:rsidRPr="00F5589C">
        <w:rPr>
          <w:rFonts w:ascii="GHEA Grapalat" w:hAnsi="GHEA Grapalat"/>
          <w:sz w:val="24"/>
          <w:szCs w:val="24"/>
          <w:lang w:val="hy-AM"/>
        </w:rPr>
        <w:t>%-ը</w:t>
      </w:r>
      <w:r w:rsidR="00907E02" w:rsidRPr="00F5589C">
        <w:rPr>
          <w:rFonts w:ascii="GHEA Grapalat" w:hAnsi="GHEA Grapalat"/>
          <w:sz w:val="24"/>
          <w:szCs w:val="24"/>
          <w:lang w:val="hy-AM"/>
        </w:rPr>
        <w:t xml:space="preserve"> «</w:t>
      </w:r>
      <w:r w:rsidR="00A649CF" w:rsidRPr="00F5589C">
        <w:rPr>
          <w:rFonts w:ascii="GHEA Grapalat" w:hAnsi="GHEA Grapalat"/>
          <w:sz w:val="24"/>
          <w:szCs w:val="24"/>
          <w:lang w:val="hy-AM"/>
        </w:rPr>
        <w:t>Սոցիալական պաշտպանություն</w:t>
      </w:r>
      <w:r w:rsidR="00907E02" w:rsidRPr="00F5589C">
        <w:rPr>
          <w:rFonts w:ascii="GHEA Grapalat" w:hAnsi="GHEA Grapalat"/>
          <w:sz w:val="24"/>
          <w:szCs w:val="24"/>
          <w:lang w:val="hy-AM"/>
        </w:rPr>
        <w:t>»</w:t>
      </w:r>
      <w:r w:rsidR="00A649CF" w:rsidRPr="00F5589C">
        <w:rPr>
          <w:rFonts w:ascii="GHEA Grapalat" w:hAnsi="GHEA Grapalat"/>
          <w:sz w:val="24"/>
          <w:szCs w:val="24"/>
          <w:lang w:val="hy-AM"/>
        </w:rPr>
        <w:t xml:space="preserve"> ծրագրին, </w:t>
      </w:r>
      <w:r w:rsidR="00E0321D" w:rsidRPr="00F5589C">
        <w:rPr>
          <w:rFonts w:ascii="GHEA Grapalat" w:hAnsi="GHEA Grapalat"/>
          <w:sz w:val="24"/>
          <w:szCs w:val="24"/>
          <w:lang w:val="hy-AM"/>
        </w:rPr>
        <w:t>1.7</w:t>
      </w:r>
      <w:r w:rsidR="00EF73EC" w:rsidRPr="00F5589C">
        <w:rPr>
          <w:rFonts w:ascii="GHEA Grapalat" w:hAnsi="GHEA Grapalat"/>
          <w:sz w:val="24"/>
          <w:szCs w:val="24"/>
          <w:lang w:val="hy-AM"/>
        </w:rPr>
        <w:t>2</w:t>
      </w:r>
      <w:r w:rsidR="00686C1C" w:rsidRPr="00F5589C">
        <w:rPr>
          <w:rFonts w:ascii="GHEA Grapalat" w:hAnsi="GHEA Grapalat"/>
          <w:sz w:val="24"/>
          <w:szCs w:val="24"/>
          <w:lang w:val="hy-AM"/>
        </w:rPr>
        <w:t xml:space="preserve"> %-ը՝ </w:t>
      </w:r>
      <w:r w:rsidR="00907E02" w:rsidRPr="00F5589C">
        <w:rPr>
          <w:rFonts w:ascii="GHEA Grapalat" w:hAnsi="GHEA Grapalat"/>
          <w:sz w:val="24"/>
          <w:szCs w:val="24"/>
          <w:lang w:val="hy-AM"/>
        </w:rPr>
        <w:t>«</w:t>
      </w:r>
      <w:r w:rsidR="00F842FF" w:rsidRPr="00F5589C">
        <w:rPr>
          <w:rFonts w:ascii="GHEA Grapalat" w:hAnsi="GHEA Grapalat"/>
          <w:sz w:val="24"/>
          <w:szCs w:val="24"/>
          <w:lang w:val="hy-AM"/>
        </w:rPr>
        <w:t>Հիմնական բաժիններին չդասվող</w:t>
      </w:r>
      <w:r w:rsidR="00907E02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պահուստային ֆոնդեր»</w:t>
      </w:r>
      <w:r w:rsidR="00686C1C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ոլորտին:</w:t>
      </w:r>
      <w:r w:rsidR="000D25F6" w:rsidRPr="00F558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Համայնքի բյուջեն ունի պահուստային ֆոնդ, որը կարող է օգտագործվել տվյալ տարվա բյուջեով չկանխատեսված ելքերի կամ նախատեսված ելքերի լրացուցիչ ֆինանսավորման համար: Պահուստային ֆոնդերը կարող են օգտագործվել միայն համայնքի ավագանու որոշմամբ:</w:t>
      </w:r>
      <w:r w:rsidR="000D25F6" w:rsidRPr="00F5589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Պահուստային ֆոնդը նախատեսվել է վարչական բյուջեի եկամուտների 5.0%-ի չափով՝ ապահովելով «Հայաստանի Հանրապետության բյուջետային համակարգի մասին» օրենքի 29-րդ հոդվածի 2 –րդ կետի պահանջները:</w:t>
      </w:r>
      <w:r w:rsidR="00907E02" w:rsidRPr="00F5589C">
        <w:rPr>
          <w:rFonts w:ascii="GHEA Grapalat" w:hAnsi="GHEA Grapalat"/>
          <w:sz w:val="24"/>
          <w:szCs w:val="24"/>
          <w:lang w:val="af-ZA"/>
        </w:rPr>
        <w:t xml:space="preserve">  </w:t>
      </w:r>
    </w:p>
    <w:p w14:paraId="7EE53D24" w14:textId="62C56852" w:rsidR="00990B34" w:rsidRPr="00F5589C" w:rsidRDefault="00907E02" w:rsidP="00C05771">
      <w:pPr>
        <w:spacing w:after="0" w:line="20" w:lineRule="atLeast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F5589C">
        <w:rPr>
          <w:rFonts w:ascii="GHEA Grapalat" w:hAnsi="GHEA Grapalat"/>
          <w:sz w:val="24"/>
          <w:szCs w:val="24"/>
          <w:lang w:val="af-ZA"/>
        </w:rPr>
        <w:t xml:space="preserve">    </w:t>
      </w:r>
    </w:p>
    <w:p w14:paraId="7F564878" w14:textId="159C1B7B" w:rsidR="00990B34" w:rsidRPr="00F5589C" w:rsidRDefault="00990B34" w:rsidP="00990B34">
      <w:pPr>
        <w:spacing w:line="360" w:lineRule="auto"/>
        <w:jc w:val="both"/>
        <w:rPr>
          <w:rFonts w:ascii="GHEA Grapalat" w:eastAsia="MS Gothic" w:hAnsi="GHEA Grapalat" w:cs="Cambria Math"/>
          <w:b/>
          <w:lang w:val="hy-AM"/>
        </w:rPr>
      </w:pPr>
      <w:r w:rsidRPr="00F5589C">
        <w:rPr>
          <w:rFonts w:ascii="GHEA Grapalat" w:hAnsi="GHEA Grapalat" w:cs="GHEA Grapalat"/>
          <w:b/>
          <w:lang w:val="hy-AM"/>
        </w:rPr>
        <w:t>3</w:t>
      </w:r>
      <w:r w:rsidRPr="00F5589C">
        <w:rPr>
          <w:rFonts w:ascii="Microsoft JhengHei" w:eastAsia="Microsoft JhengHei" w:hAnsi="Microsoft JhengHei" w:cs="Microsoft JhengHei" w:hint="eastAsia"/>
          <w:b/>
          <w:lang w:val="hy-AM"/>
        </w:rPr>
        <w:t>․</w:t>
      </w:r>
      <w:r w:rsidRPr="00F5589C">
        <w:rPr>
          <w:rFonts w:ascii="GHEA Grapalat" w:hAnsi="GHEA Grapalat" w:cs="GHEA Grapalat"/>
          <w:b/>
          <w:lang w:val="hy-AM"/>
        </w:rPr>
        <w:t xml:space="preserve"> </w:t>
      </w:r>
      <w:r w:rsidR="008A71D9" w:rsidRPr="00F5589C">
        <w:rPr>
          <w:rFonts w:ascii="GHEA Grapalat" w:hAnsi="GHEA Grapalat" w:cs="GHEA Grapalat"/>
          <w:b/>
          <w:lang w:val="hy-AM"/>
        </w:rPr>
        <w:t>Ա</w:t>
      </w:r>
      <w:r w:rsidRPr="00F5589C">
        <w:rPr>
          <w:rFonts w:ascii="GHEA Grapalat" w:hAnsi="GHEA Grapalat"/>
          <w:b/>
          <w:lang w:val="hy-AM"/>
        </w:rPr>
        <w:t>կնկալվող</w:t>
      </w:r>
      <w:r w:rsidRPr="00F5589C">
        <w:rPr>
          <w:rFonts w:ascii="GHEA Grapalat" w:hAnsi="GHEA Grapalat" w:cs="GHEA Grapalat"/>
          <w:b/>
          <w:lang w:val="hy-AM"/>
        </w:rPr>
        <w:t xml:space="preserve"> </w:t>
      </w:r>
      <w:r w:rsidRPr="00F5589C">
        <w:rPr>
          <w:rFonts w:ascii="GHEA Grapalat" w:hAnsi="GHEA Grapalat"/>
          <w:b/>
          <w:lang w:val="hy-AM"/>
        </w:rPr>
        <w:t>արդյունքը</w:t>
      </w:r>
      <w:r w:rsidRPr="00F5589C">
        <w:rPr>
          <w:rFonts w:ascii="Microsoft JhengHei" w:eastAsia="Microsoft JhengHei" w:hAnsi="Microsoft JhengHei" w:cs="Microsoft JhengHei" w:hint="eastAsia"/>
          <w:b/>
          <w:lang w:val="hy-AM"/>
        </w:rPr>
        <w:t>․</w:t>
      </w:r>
    </w:p>
    <w:p w14:paraId="57AA5C4F" w14:textId="5B7D2EDE" w:rsidR="00990B34" w:rsidRPr="00F5589C" w:rsidRDefault="00990B34" w:rsidP="00990B3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F5589C">
        <w:rPr>
          <w:rFonts w:ascii="GHEA Grapalat" w:hAnsi="GHEA Grapalat"/>
          <w:lang w:val="hy-AM"/>
        </w:rPr>
        <w:t xml:space="preserve">«Հայաստանի Հանրապետության Սյունիքի մարզի Մեղրի համայնքի 2026 թվականի  բյուջեն հաստատելու մասին» համայնքի ավագանու </w:t>
      </w:r>
      <w:r w:rsidRPr="00F5589C">
        <w:rPr>
          <w:rFonts w:ascii="GHEA Grapalat" w:hAnsi="GHEA Grapalat"/>
          <w:lang w:val="af-ZA"/>
        </w:rPr>
        <w:t>որոշ</w:t>
      </w:r>
      <w:r w:rsidRPr="00F5589C">
        <w:rPr>
          <w:rFonts w:ascii="GHEA Grapalat" w:hAnsi="GHEA Grapalat"/>
          <w:lang w:val="hy-AM"/>
        </w:rPr>
        <w:t>ման նախ</w:t>
      </w:r>
      <w:r w:rsidRPr="00F5589C">
        <w:rPr>
          <w:rFonts w:ascii="GHEA Grapalat" w:hAnsi="GHEA Grapalat"/>
          <w:bCs/>
          <w:lang w:val="hy-AM"/>
        </w:rPr>
        <w:t>ա</w:t>
      </w:r>
      <w:r w:rsidRPr="00F5589C">
        <w:rPr>
          <w:rFonts w:ascii="GHEA Grapalat" w:hAnsi="GHEA Grapalat"/>
          <w:lang w:val="hy-AM"/>
        </w:rPr>
        <w:t>գիծը</w:t>
      </w:r>
      <w:r w:rsidRPr="00F5589C">
        <w:rPr>
          <w:rFonts w:ascii="GHEA Grapalat" w:hAnsi="GHEA Grapalat" w:cs="GHEA Grapalat"/>
          <w:bCs/>
          <w:lang w:val="hy-AM"/>
        </w:rPr>
        <w:t xml:space="preserve"> </w:t>
      </w:r>
      <w:r w:rsidRPr="00F5589C">
        <w:rPr>
          <w:rFonts w:ascii="GHEA Grapalat" w:hAnsi="GHEA Grapalat"/>
          <w:bCs/>
          <w:lang w:val="hy-AM"/>
        </w:rPr>
        <w:t>ընդունելու</w:t>
      </w:r>
      <w:r w:rsidRPr="00F5589C">
        <w:rPr>
          <w:rFonts w:ascii="GHEA Grapalat" w:hAnsi="GHEA Grapalat" w:cs="GHEA Grapalat"/>
          <w:bCs/>
          <w:lang w:val="hy-AM"/>
        </w:rPr>
        <w:t xml:space="preserve"> </w:t>
      </w:r>
      <w:r w:rsidRPr="00F5589C">
        <w:rPr>
          <w:rFonts w:ascii="GHEA Grapalat" w:hAnsi="GHEA Grapalat"/>
          <w:lang w:val="hy-AM"/>
        </w:rPr>
        <w:t>արդյունքում</w:t>
      </w:r>
      <w:r w:rsidRPr="00F5589C">
        <w:rPr>
          <w:rFonts w:ascii="GHEA Grapalat" w:hAnsi="GHEA Grapalat" w:cs="GHEA Grapalat"/>
          <w:lang w:val="hy-AM"/>
        </w:rPr>
        <w:t xml:space="preserve"> </w:t>
      </w:r>
      <w:r w:rsidRPr="00F5589C">
        <w:rPr>
          <w:rFonts w:ascii="GHEA Grapalat" w:hAnsi="GHEA Grapalat"/>
          <w:lang w:val="hy-AM"/>
        </w:rPr>
        <w:t>ակնկալվում</w:t>
      </w:r>
      <w:r w:rsidRPr="00F5589C">
        <w:rPr>
          <w:rFonts w:ascii="GHEA Grapalat" w:hAnsi="GHEA Grapalat" w:cs="GHEA Grapalat"/>
          <w:lang w:val="hy-AM"/>
        </w:rPr>
        <w:t xml:space="preserve"> </w:t>
      </w:r>
      <w:r w:rsidRPr="00F5589C">
        <w:rPr>
          <w:rFonts w:ascii="GHEA Grapalat" w:hAnsi="GHEA Grapalat"/>
          <w:lang w:val="hy-AM"/>
        </w:rPr>
        <w:t xml:space="preserve">է եկամուտների և ծախսերի արդյունավետ կառավարում, ոլորտային տարբեր ծրագրերի իրականացման պլանավորված մոտեցում և  արդյունքների ձեռքբերում՝ միաժամանակ կիրառելով նոր որակի և մակարդակի կառավարում, կձևավորվի ներդրված ռեսուրսների և ստացված արդյունքների միջև ինտեգրացված կապ, կապահովվի բյուջետային ծրագրի միջոցառումների ու գործողությունների կատարման թափանցիկությունն ու վերահսկման արդյունավետությունը: </w:t>
      </w:r>
    </w:p>
    <w:p w14:paraId="3DA418CB" w14:textId="77777777" w:rsidR="00990B34" w:rsidRPr="00F5589C" w:rsidRDefault="00990B34" w:rsidP="00990B34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F5589C">
        <w:rPr>
          <w:rFonts w:ascii="GHEA Grapalat" w:hAnsi="GHEA Grapalat"/>
          <w:lang w:val="hy-AM"/>
        </w:rPr>
        <w:lastRenderedPageBreak/>
        <w:t xml:space="preserve">Ծրագրային բյուջետավորման գործընթացը հնարավորություն կտա համայնքի հնգամյա զարգացման ծրագրի (ՀՀԶԾ-ի) և տարեկան աշխատանքային պլանի (ՏԱՊ-ի) հիման վրա պլանավորել համայնքի ֆինանսական միջոցները, դրանք օգտագործել խնայողաբար, արդյունավետ և հրապարակային: </w:t>
      </w:r>
    </w:p>
    <w:p w14:paraId="5B57F245" w14:textId="77777777" w:rsidR="00990B34" w:rsidRPr="00F5589C" w:rsidRDefault="00990B34" w:rsidP="00990B34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F5589C">
        <w:rPr>
          <w:rFonts w:ascii="GHEA Grapalat" w:hAnsi="GHEA Grapalat"/>
          <w:lang w:val="hy-AM"/>
        </w:rPr>
        <w:t>Համայնքի բյուջետավարումը կդադարի դիտարկվել որպես ֆինանսական պլանի կազմում ու կատարում, առավել կկարևորվեն բնակչությանը համայնքային որակյալ ծառայությունների մատուցումը  և  համայնքի  խնդիրների  աստիճանական  լուծումը:</w:t>
      </w:r>
    </w:p>
    <w:p w14:paraId="6F6AD818" w14:textId="77777777" w:rsidR="00990B34" w:rsidRPr="00F5589C" w:rsidRDefault="00990B34" w:rsidP="00990B34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</w:p>
    <w:p w14:paraId="731177BB" w14:textId="2C8B3E8F" w:rsidR="00990B34" w:rsidRPr="00F5589C" w:rsidRDefault="00990B34" w:rsidP="00990B34">
      <w:pPr>
        <w:spacing w:line="240" w:lineRule="auto"/>
        <w:jc w:val="both"/>
        <w:rPr>
          <w:rFonts w:ascii="GHEA Grapalat" w:hAnsi="GHEA Grapalat" w:cs="GHEA Grapalat"/>
          <w:b/>
          <w:lang w:val="hy-AM"/>
        </w:rPr>
      </w:pPr>
      <w:r w:rsidRPr="00F5589C">
        <w:rPr>
          <w:rFonts w:ascii="GHEA Grapalat" w:hAnsi="GHEA Grapalat" w:cs="GHEA Grapalat"/>
          <w:b/>
          <w:lang w:val="hy-AM"/>
        </w:rPr>
        <w:t xml:space="preserve">4. </w:t>
      </w:r>
      <w:r w:rsidR="008A71D9" w:rsidRPr="00F5589C">
        <w:rPr>
          <w:rFonts w:ascii="GHEA Grapalat" w:hAnsi="GHEA Grapalat" w:cs="GHEA Grapalat"/>
          <w:b/>
          <w:lang w:val="hy-AM"/>
        </w:rPr>
        <w:t>Ա</w:t>
      </w:r>
      <w:r w:rsidRPr="00F5589C">
        <w:rPr>
          <w:rFonts w:ascii="GHEA Grapalat" w:hAnsi="GHEA Grapalat" w:cs="GHEA Grapalat"/>
          <w:b/>
          <w:lang w:val="hy-AM"/>
        </w:rPr>
        <w:t xml:space="preserve">կտի նորմատիվ բնույթի հիմնավորվածությունը </w:t>
      </w:r>
      <w:r w:rsidR="008A71D9" w:rsidRPr="00F5589C">
        <w:rPr>
          <w:rFonts w:ascii="GHEA Grapalat" w:hAnsi="GHEA Grapalat" w:cs="GHEA Grapalat"/>
          <w:b/>
          <w:lang w:val="hy-AM"/>
        </w:rPr>
        <w:t>.</w:t>
      </w:r>
    </w:p>
    <w:p w14:paraId="40E0CEF4" w14:textId="504CE722" w:rsidR="008A71D9" w:rsidRPr="00F5589C" w:rsidRDefault="008A71D9" w:rsidP="008A71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F5589C">
        <w:rPr>
          <w:rFonts w:ascii="GHEA Grapalat" w:hAnsi="GHEA Grapalat"/>
          <w:lang w:val="hy-AM"/>
        </w:rPr>
        <w:t>Համաձայն «Նորմատիվ իրավական ակտերի մասին» օրենքի 34-րդ հոդվածի 2-րդ մասի՝ սույն ավագանու որոշման նախագիծը հանդիսանում է նորմատիվ իրավական ակտ:</w:t>
      </w:r>
    </w:p>
    <w:p w14:paraId="6B190F5B" w14:textId="77777777" w:rsidR="008A71D9" w:rsidRPr="00F5589C" w:rsidRDefault="008A71D9" w:rsidP="008A71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14:paraId="3E708497" w14:textId="0B7037CB" w:rsidR="004A6AED" w:rsidRPr="00F5589C" w:rsidRDefault="00AE6C31" w:rsidP="008A71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fr-FR"/>
        </w:rPr>
      </w:pPr>
      <w:r w:rsidRPr="00F5589C">
        <w:rPr>
          <w:rFonts w:ascii="GHEA Grapalat" w:hAnsi="GHEA Grapalat"/>
          <w:lang w:val="hy-AM"/>
        </w:rPr>
        <w:t>ՏԵՂԵԿԱՆՔ</w:t>
      </w:r>
    </w:p>
    <w:p w14:paraId="7D9B797B" w14:textId="1D5B85E8" w:rsidR="004A6AED" w:rsidRPr="00F5589C" w:rsidRDefault="00C841CF" w:rsidP="00907E02">
      <w:pPr>
        <w:spacing w:after="0"/>
        <w:jc w:val="center"/>
        <w:rPr>
          <w:rFonts w:ascii="GHEA Grapalat" w:hAnsi="GHEA Grapalat" w:cs="Sylfaen"/>
          <w:bCs/>
          <w:sz w:val="24"/>
          <w:szCs w:val="24"/>
          <w:lang w:val="af-ZA"/>
        </w:rPr>
      </w:pP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«ՀԱՅԱՍՏԱՆԻ ՀԱՆՐԱՊԵՏՈՒԹՅԱՆ</w:t>
      </w:r>
      <w:r w:rsidRPr="00F5589C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ՍՅՈՒՆԻՔԻ</w:t>
      </w:r>
      <w:r w:rsidRPr="00F5589C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ՄԱՐԶԻ</w:t>
      </w:r>
      <w:r w:rsidRPr="00F5589C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ՄԵՂՐԻ</w:t>
      </w:r>
      <w:r w:rsidRPr="00F5589C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ՀԱՄԱՅՆՔԻ</w:t>
      </w:r>
      <w:r w:rsidRPr="00F5589C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202</w:t>
      </w:r>
      <w:r w:rsidR="00F5589C" w:rsidRPr="00F5589C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6 </w:t>
      </w: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ԹՎԱԿԱՆԻ</w:t>
      </w:r>
      <w:r w:rsidRPr="00F5589C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ԲՅՈՒՋԵՆ</w:t>
      </w:r>
      <w:r w:rsidRPr="00F5589C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ՀԱՍՏԱՏԵԼՈՒ</w:t>
      </w:r>
      <w:r w:rsidRPr="00F5589C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F5589C">
        <w:rPr>
          <w:rFonts w:ascii="GHEA Grapalat" w:eastAsia="Times New Roman" w:hAnsi="GHEA Grapalat" w:cs="Times New Roman"/>
          <w:sz w:val="24"/>
          <w:szCs w:val="24"/>
          <w:lang w:val="hy-AM"/>
        </w:rPr>
        <w:t>ՄԱՍԻՆ»</w:t>
      </w:r>
      <w:r w:rsidR="001052B0" w:rsidRPr="00F5589C">
        <w:rPr>
          <w:rFonts w:ascii="GHEA Grapalat" w:hAnsi="GHEA Grapalat"/>
          <w:sz w:val="24"/>
          <w:szCs w:val="24"/>
          <w:lang w:val="fr-FR"/>
        </w:rPr>
        <w:t xml:space="preserve"> </w:t>
      </w:r>
      <w:r w:rsidR="001052B0" w:rsidRPr="00F5589C">
        <w:rPr>
          <w:rFonts w:ascii="GHEA Grapalat" w:hAnsi="GHEA Grapalat" w:cs="Sylfaen"/>
          <w:sz w:val="24"/>
          <w:szCs w:val="24"/>
          <w:lang w:val="hy-AM"/>
        </w:rPr>
        <w:t>ՄԵՂՐԻ</w:t>
      </w:r>
      <w:r w:rsidR="001052B0" w:rsidRPr="00F558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052B0" w:rsidRPr="00F5589C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1052B0" w:rsidRPr="00F558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052B0" w:rsidRPr="00F5589C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="001052B0" w:rsidRPr="00F558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052B0" w:rsidRPr="00F5589C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1052B0" w:rsidRPr="00F558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052B0" w:rsidRPr="00F5589C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1052B0" w:rsidRPr="00F558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052B0" w:rsidRPr="00F5589C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1052B0" w:rsidRPr="00F558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A6AED" w:rsidRPr="00F5589C">
        <w:rPr>
          <w:rFonts w:ascii="GHEA Grapalat" w:hAnsi="GHEA Grapalat" w:cs="Sylfaen"/>
          <w:bCs/>
          <w:sz w:val="24"/>
          <w:szCs w:val="24"/>
          <w:lang w:val="hy-AM"/>
        </w:rPr>
        <w:t>ԱՌՆՉՈՒԹՅԱՄԲ</w:t>
      </w:r>
      <w:r w:rsidR="004A6AED" w:rsidRPr="00F558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A6AED" w:rsidRPr="00F5589C">
        <w:rPr>
          <w:rFonts w:ascii="GHEA Grapalat" w:hAnsi="GHEA Grapalat" w:cs="Sylfaen"/>
          <w:bCs/>
          <w:sz w:val="24"/>
          <w:szCs w:val="24"/>
          <w:lang w:val="hy-AM"/>
        </w:rPr>
        <w:t>ԱՅԼ</w:t>
      </w:r>
      <w:r w:rsidR="004A6AED" w:rsidRPr="00F558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A6AED" w:rsidRPr="00F5589C">
        <w:rPr>
          <w:rFonts w:ascii="GHEA Grapalat" w:hAnsi="GHEA Grapalat" w:cs="Sylfaen"/>
          <w:bCs/>
          <w:sz w:val="24"/>
          <w:szCs w:val="24"/>
          <w:lang w:val="hy-AM"/>
        </w:rPr>
        <w:t>ԻՐԱՎԱԿԱՆ</w:t>
      </w:r>
      <w:r w:rsidR="004A6AED" w:rsidRPr="00F558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A6AED" w:rsidRPr="00F5589C">
        <w:rPr>
          <w:rFonts w:ascii="GHEA Grapalat" w:hAnsi="GHEA Grapalat" w:cs="Sylfaen"/>
          <w:bCs/>
          <w:sz w:val="24"/>
          <w:szCs w:val="24"/>
          <w:lang w:val="hy-AM"/>
        </w:rPr>
        <w:t>ԱԿՏԵՐԻ</w:t>
      </w:r>
    </w:p>
    <w:p w14:paraId="509061B6" w14:textId="77777777" w:rsidR="004A6AED" w:rsidRPr="00F5589C" w:rsidRDefault="004A6AED" w:rsidP="00907E02">
      <w:pPr>
        <w:spacing w:after="0"/>
        <w:jc w:val="center"/>
        <w:rPr>
          <w:rFonts w:ascii="GHEA Grapalat" w:hAnsi="GHEA Grapalat" w:cs="Sylfaen"/>
          <w:bCs/>
          <w:sz w:val="24"/>
          <w:szCs w:val="24"/>
          <w:lang w:val="af-ZA"/>
        </w:rPr>
      </w:pPr>
      <w:r w:rsidRPr="00F5589C">
        <w:rPr>
          <w:rFonts w:ascii="GHEA Grapalat" w:hAnsi="GHEA Grapalat" w:cs="Sylfaen"/>
          <w:bCs/>
          <w:sz w:val="24"/>
          <w:szCs w:val="24"/>
        </w:rPr>
        <w:t>ԸՆԴՈՒՆՄԱՆ</w:t>
      </w:r>
      <w:r w:rsidRPr="00F558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5589C">
        <w:rPr>
          <w:rFonts w:ascii="GHEA Grapalat" w:hAnsi="GHEA Grapalat" w:cs="Sylfaen"/>
          <w:bCs/>
          <w:sz w:val="24"/>
          <w:szCs w:val="24"/>
        </w:rPr>
        <w:t>ԱՆՀՐԱԺԵՇՏՈՒԹՅԱՆ</w:t>
      </w:r>
      <w:r w:rsidRPr="00F558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5589C">
        <w:rPr>
          <w:rFonts w:ascii="GHEA Grapalat" w:hAnsi="GHEA Grapalat" w:cs="Sylfaen"/>
          <w:bCs/>
          <w:sz w:val="24"/>
          <w:szCs w:val="24"/>
        </w:rPr>
        <w:t>ԿԱՄ</w:t>
      </w:r>
      <w:r w:rsidRPr="00F558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5589C">
        <w:rPr>
          <w:rFonts w:ascii="GHEA Grapalat" w:hAnsi="GHEA Grapalat" w:cs="Sylfaen"/>
          <w:bCs/>
          <w:sz w:val="24"/>
          <w:szCs w:val="24"/>
        </w:rPr>
        <w:t>ԲԱՑԱԿԱՅՈՒԹՅԱՆ</w:t>
      </w:r>
      <w:r w:rsidRPr="00F558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5589C">
        <w:rPr>
          <w:rFonts w:ascii="GHEA Grapalat" w:hAnsi="GHEA Grapalat" w:cs="Sylfaen"/>
          <w:bCs/>
          <w:sz w:val="24"/>
          <w:szCs w:val="24"/>
        </w:rPr>
        <w:t>ՄԱՍԻՆ</w:t>
      </w:r>
    </w:p>
    <w:p w14:paraId="4E017109" w14:textId="77777777" w:rsidR="001052B0" w:rsidRPr="00F5589C" w:rsidRDefault="001052B0" w:rsidP="001052B0">
      <w:pPr>
        <w:spacing w:after="0"/>
        <w:jc w:val="center"/>
        <w:rPr>
          <w:rFonts w:ascii="GHEA Grapalat" w:hAnsi="GHEA Grapalat" w:cs="Sylfaen"/>
          <w:bCs/>
          <w:sz w:val="24"/>
          <w:szCs w:val="24"/>
          <w:lang w:val="af-ZA"/>
        </w:rPr>
      </w:pPr>
    </w:p>
    <w:p w14:paraId="285A5205" w14:textId="31B9B71C" w:rsidR="004A6AED" w:rsidRPr="00F5589C" w:rsidRDefault="004A6AED" w:rsidP="0003380C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5589C">
        <w:rPr>
          <w:rFonts w:ascii="GHEA Grapalat" w:hAnsi="GHEA Grapalat"/>
          <w:sz w:val="24"/>
          <w:szCs w:val="24"/>
          <w:lang w:val="af-ZA"/>
        </w:rPr>
        <w:t>«</w:t>
      </w:r>
      <w:r w:rsidRPr="00F5589C">
        <w:rPr>
          <w:rFonts w:ascii="GHEA Grapalat" w:hAnsi="GHEA Grapalat"/>
          <w:sz w:val="24"/>
          <w:szCs w:val="24"/>
          <w:lang w:val="en-US"/>
        </w:rPr>
        <w:t>Հ</w:t>
      </w:r>
      <w:r w:rsidR="001512C5" w:rsidRPr="00F5589C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F5589C">
        <w:rPr>
          <w:rFonts w:ascii="GHEA Grapalat" w:hAnsi="GHEA Grapalat"/>
          <w:sz w:val="24"/>
          <w:szCs w:val="24"/>
          <w:lang w:val="en-US"/>
        </w:rPr>
        <w:t>Հ</w:t>
      </w:r>
      <w:r w:rsidR="001512C5" w:rsidRPr="00F5589C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F558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589C">
        <w:rPr>
          <w:rFonts w:ascii="GHEA Grapalat" w:hAnsi="GHEA Grapalat"/>
          <w:sz w:val="24"/>
          <w:szCs w:val="24"/>
          <w:lang w:val="en-US"/>
        </w:rPr>
        <w:t>Ս</w:t>
      </w:r>
      <w:r w:rsidRPr="00F5589C">
        <w:rPr>
          <w:rFonts w:ascii="GHEA Grapalat" w:hAnsi="GHEA Grapalat"/>
          <w:sz w:val="24"/>
          <w:szCs w:val="24"/>
        </w:rPr>
        <w:t>յունիքի</w:t>
      </w:r>
      <w:r w:rsidRPr="00F558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589C">
        <w:rPr>
          <w:rFonts w:ascii="GHEA Grapalat" w:hAnsi="GHEA Grapalat"/>
          <w:sz w:val="24"/>
          <w:szCs w:val="24"/>
        </w:rPr>
        <w:t>մարզի</w:t>
      </w:r>
      <w:r w:rsidRPr="00F558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589C">
        <w:rPr>
          <w:rFonts w:ascii="GHEA Grapalat" w:hAnsi="GHEA Grapalat"/>
          <w:sz w:val="24"/>
          <w:szCs w:val="24"/>
          <w:lang w:val="en-US"/>
        </w:rPr>
        <w:t>Մ</w:t>
      </w:r>
      <w:r w:rsidRPr="00F5589C">
        <w:rPr>
          <w:rFonts w:ascii="GHEA Grapalat" w:hAnsi="GHEA Grapalat"/>
          <w:sz w:val="24"/>
          <w:szCs w:val="24"/>
        </w:rPr>
        <w:t>եղրի</w:t>
      </w:r>
      <w:r w:rsidRPr="00F558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589C">
        <w:rPr>
          <w:rFonts w:ascii="GHEA Grapalat" w:hAnsi="GHEA Grapalat"/>
          <w:sz w:val="24"/>
          <w:szCs w:val="24"/>
        </w:rPr>
        <w:t>համայնքի</w:t>
      </w:r>
      <w:r w:rsidR="002E0C97" w:rsidRPr="00F5589C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E2371F" w:rsidRPr="00F5589C">
        <w:rPr>
          <w:rFonts w:ascii="GHEA Grapalat" w:hAnsi="GHEA Grapalat"/>
          <w:sz w:val="24"/>
          <w:szCs w:val="24"/>
          <w:lang w:val="af-ZA"/>
        </w:rPr>
        <w:t>6</w:t>
      </w:r>
      <w:r w:rsidRPr="00F558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589C">
        <w:rPr>
          <w:rFonts w:ascii="GHEA Grapalat" w:hAnsi="GHEA Grapalat"/>
          <w:sz w:val="24"/>
          <w:szCs w:val="24"/>
        </w:rPr>
        <w:t>թվականի</w:t>
      </w:r>
      <w:r w:rsidRPr="00F558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589C">
        <w:rPr>
          <w:rFonts w:ascii="GHEA Grapalat" w:hAnsi="GHEA Grapalat"/>
          <w:sz w:val="24"/>
          <w:szCs w:val="24"/>
        </w:rPr>
        <w:t>բյուջեն</w:t>
      </w:r>
      <w:r w:rsidRPr="00F558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589C">
        <w:rPr>
          <w:rFonts w:ascii="GHEA Grapalat" w:hAnsi="GHEA Grapalat"/>
          <w:sz w:val="24"/>
          <w:szCs w:val="24"/>
        </w:rPr>
        <w:t>հաստատելու</w:t>
      </w:r>
      <w:r w:rsidRPr="00F558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589C">
        <w:rPr>
          <w:rFonts w:ascii="GHEA Grapalat" w:hAnsi="GHEA Grapalat"/>
          <w:sz w:val="24"/>
          <w:szCs w:val="24"/>
        </w:rPr>
        <w:t>մասին</w:t>
      </w:r>
      <w:r w:rsidRPr="00F5589C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5589C">
        <w:rPr>
          <w:rFonts w:ascii="GHEA Grapalat" w:hAnsi="GHEA Grapalat"/>
          <w:sz w:val="24"/>
          <w:szCs w:val="24"/>
          <w:lang w:val="en-US"/>
        </w:rPr>
        <w:t>Մեղրի</w:t>
      </w:r>
      <w:r w:rsidRPr="00F558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89C">
        <w:rPr>
          <w:rFonts w:ascii="GHEA Grapalat" w:hAnsi="GHEA Grapalat" w:cs="Sylfaen"/>
          <w:sz w:val="24"/>
          <w:szCs w:val="24"/>
        </w:rPr>
        <w:t>համայնքի</w:t>
      </w:r>
      <w:r w:rsidRPr="00F558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89C">
        <w:rPr>
          <w:rFonts w:ascii="GHEA Grapalat" w:hAnsi="GHEA Grapalat" w:cs="Sylfaen"/>
          <w:sz w:val="24"/>
          <w:szCs w:val="24"/>
        </w:rPr>
        <w:t>ավագանու</w:t>
      </w:r>
      <w:r w:rsidRPr="00F558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89C">
        <w:rPr>
          <w:rFonts w:ascii="GHEA Grapalat" w:hAnsi="GHEA Grapalat" w:cs="Sylfaen"/>
          <w:sz w:val="24"/>
          <w:szCs w:val="24"/>
        </w:rPr>
        <w:t>որոշման</w:t>
      </w:r>
      <w:r w:rsidRPr="00F558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89C">
        <w:rPr>
          <w:rFonts w:ascii="GHEA Grapalat" w:hAnsi="GHEA Grapalat" w:cs="Sylfaen"/>
          <w:sz w:val="24"/>
          <w:szCs w:val="24"/>
        </w:rPr>
        <w:t>նախագծի</w:t>
      </w:r>
      <w:r w:rsidRPr="00F558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89C">
        <w:rPr>
          <w:rFonts w:ascii="GHEA Grapalat" w:hAnsi="GHEA Grapalat" w:cs="Sylfaen"/>
          <w:sz w:val="24"/>
          <w:szCs w:val="24"/>
        </w:rPr>
        <w:t>ընդունմամբ</w:t>
      </w:r>
      <w:r w:rsidRPr="00F558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89C">
        <w:rPr>
          <w:rFonts w:ascii="GHEA Grapalat" w:hAnsi="GHEA Grapalat" w:cs="Sylfaen"/>
          <w:sz w:val="24"/>
          <w:szCs w:val="24"/>
        </w:rPr>
        <w:t>այլ</w:t>
      </w:r>
      <w:r w:rsidRPr="00F558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89C">
        <w:rPr>
          <w:rFonts w:ascii="GHEA Grapalat" w:hAnsi="GHEA Grapalat" w:cs="Sylfaen"/>
          <w:sz w:val="24"/>
          <w:szCs w:val="24"/>
        </w:rPr>
        <w:t>իրավական</w:t>
      </w:r>
      <w:r w:rsidRPr="00F558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89C">
        <w:rPr>
          <w:rFonts w:ascii="GHEA Grapalat" w:hAnsi="GHEA Grapalat" w:cs="Sylfaen"/>
          <w:sz w:val="24"/>
          <w:szCs w:val="24"/>
        </w:rPr>
        <w:t>ակտեր</w:t>
      </w:r>
      <w:r w:rsidRPr="00F558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89C">
        <w:rPr>
          <w:rFonts w:ascii="GHEA Grapalat" w:hAnsi="GHEA Grapalat" w:cs="Sylfaen"/>
          <w:sz w:val="24"/>
          <w:szCs w:val="24"/>
        </w:rPr>
        <w:t>ընդունելու</w:t>
      </w:r>
      <w:r w:rsidRPr="00F558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89C">
        <w:rPr>
          <w:rFonts w:ascii="GHEA Grapalat" w:hAnsi="GHEA Grapalat" w:cs="Sylfaen"/>
          <w:sz w:val="24"/>
          <w:szCs w:val="24"/>
        </w:rPr>
        <w:t>անհրաժեշտություն</w:t>
      </w:r>
      <w:r w:rsidRPr="00F5589C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F5589C">
        <w:rPr>
          <w:rFonts w:ascii="GHEA Grapalat" w:hAnsi="GHEA Grapalat" w:cs="Sylfaen"/>
          <w:sz w:val="24"/>
          <w:szCs w:val="24"/>
        </w:rPr>
        <w:t>չկա</w:t>
      </w:r>
      <w:r w:rsidRPr="00F5589C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0D5E2D25" w14:textId="77777777" w:rsidR="006B7B41" w:rsidRPr="00F5589C" w:rsidRDefault="006B7B41" w:rsidP="0003380C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7AA66AB9" w14:textId="03CEED2D" w:rsidR="00AE6C31" w:rsidRPr="00F5589C" w:rsidRDefault="00AE6C31" w:rsidP="0003380C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F5589C">
        <w:rPr>
          <w:rFonts w:ascii="GHEA Grapalat" w:hAnsi="GHEA Grapalat"/>
          <w:sz w:val="24"/>
          <w:szCs w:val="24"/>
        </w:rPr>
        <w:t>ՀԱՄԱՅՆՔԻ</w:t>
      </w:r>
      <w:r w:rsidRPr="00F558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589C">
        <w:rPr>
          <w:rFonts w:ascii="GHEA Grapalat" w:hAnsi="GHEA Grapalat"/>
          <w:sz w:val="24"/>
          <w:szCs w:val="24"/>
        </w:rPr>
        <w:t>ՂԵԿԱՎԱՐ՝</w:t>
      </w:r>
      <w:r w:rsidRPr="00F5589C">
        <w:rPr>
          <w:rFonts w:ascii="GHEA Grapalat" w:hAnsi="GHEA Grapalat"/>
          <w:sz w:val="24"/>
          <w:szCs w:val="24"/>
          <w:lang w:val="af-ZA"/>
        </w:rPr>
        <w:t xml:space="preserve">        </w:t>
      </w:r>
      <w:r w:rsidR="00CD7F0C" w:rsidRPr="00F5589C">
        <w:rPr>
          <w:rFonts w:ascii="GHEA Grapalat" w:hAnsi="GHEA Grapalat"/>
          <w:sz w:val="24"/>
          <w:szCs w:val="24"/>
          <w:lang w:val="af-ZA"/>
        </w:rPr>
        <w:t xml:space="preserve">      </w:t>
      </w:r>
      <w:r w:rsidR="00907E02" w:rsidRPr="00F5589C">
        <w:rPr>
          <w:rFonts w:ascii="GHEA Grapalat" w:hAnsi="GHEA Grapalat"/>
          <w:sz w:val="24"/>
          <w:szCs w:val="24"/>
          <w:lang w:val="af-ZA"/>
        </w:rPr>
        <w:t xml:space="preserve">      </w:t>
      </w:r>
      <w:r w:rsidR="00CD7F0C" w:rsidRPr="00F5589C">
        <w:rPr>
          <w:rFonts w:ascii="GHEA Grapalat" w:hAnsi="GHEA Grapalat"/>
          <w:sz w:val="24"/>
          <w:szCs w:val="24"/>
          <w:lang w:val="af-ZA"/>
        </w:rPr>
        <w:t xml:space="preserve">     </w:t>
      </w:r>
      <w:r w:rsidRPr="00F5589C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774" w:rsidRPr="00F5589C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F5589C">
        <w:rPr>
          <w:rFonts w:ascii="GHEA Grapalat" w:hAnsi="GHEA Grapalat"/>
          <w:sz w:val="24"/>
          <w:szCs w:val="24"/>
          <w:lang w:val="af-ZA"/>
        </w:rPr>
        <w:t xml:space="preserve"> </w:t>
      </w:r>
      <w:r w:rsidR="0069797E" w:rsidRPr="00F5589C">
        <w:rPr>
          <w:rFonts w:ascii="GHEA Grapalat" w:hAnsi="GHEA Grapalat"/>
          <w:sz w:val="24"/>
          <w:szCs w:val="24"/>
        </w:rPr>
        <w:t>Խ</w:t>
      </w:r>
      <w:r w:rsidR="001512C5" w:rsidRPr="00F5589C">
        <w:rPr>
          <w:rFonts w:ascii="Microsoft JhengHei" w:eastAsia="Microsoft JhengHei" w:hAnsi="Microsoft JhengHei" w:cs="Microsoft JhengHei" w:hint="eastAsia"/>
          <w:sz w:val="24"/>
          <w:szCs w:val="24"/>
          <w:lang w:val="en-US"/>
        </w:rPr>
        <w:t>․</w:t>
      </w:r>
      <w:r w:rsidR="0069797E" w:rsidRPr="00F5589C">
        <w:rPr>
          <w:rFonts w:ascii="GHEA Grapalat" w:hAnsi="GHEA Grapalat"/>
          <w:sz w:val="24"/>
          <w:szCs w:val="24"/>
        </w:rPr>
        <w:t xml:space="preserve"> Ա</w:t>
      </w:r>
      <w:r w:rsidR="003A0E62" w:rsidRPr="00F5589C">
        <w:rPr>
          <w:rFonts w:ascii="GHEA Grapalat" w:hAnsi="GHEA Grapalat"/>
          <w:sz w:val="24"/>
          <w:szCs w:val="24"/>
          <w:lang w:val="en-US"/>
        </w:rPr>
        <w:t>ՆԴՐԵԱՍՅԱՆ</w:t>
      </w:r>
      <w:r w:rsidRPr="00F5589C">
        <w:rPr>
          <w:rFonts w:ascii="GHEA Grapalat" w:hAnsi="GHEA Grapalat"/>
          <w:sz w:val="24"/>
          <w:szCs w:val="24"/>
          <w:lang w:val="af-ZA"/>
        </w:rPr>
        <w:t xml:space="preserve">                 </w:t>
      </w:r>
    </w:p>
    <w:sectPr w:rsidR="00AE6C31" w:rsidRPr="00F5589C" w:rsidSect="00990B34">
      <w:pgSz w:w="11906" w:h="16838"/>
      <w:pgMar w:top="142" w:right="707" w:bottom="0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DA43" w14:textId="77777777" w:rsidR="00066FD3" w:rsidRDefault="00066FD3" w:rsidP="00D541DB">
      <w:pPr>
        <w:spacing w:after="0" w:line="240" w:lineRule="auto"/>
      </w:pPr>
      <w:r>
        <w:separator/>
      </w:r>
    </w:p>
  </w:endnote>
  <w:endnote w:type="continuationSeparator" w:id="0">
    <w:p w14:paraId="2699593A" w14:textId="77777777" w:rsidR="00066FD3" w:rsidRDefault="00066FD3" w:rsidP="00D5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43AC7" w14:textId="77777777" w:rsidR="00066FD3" w:rsidRDefault="00066FD3" w:rsidP="00D541DB">
      <w:pPr>
        <w:spacing w:after="0" w:line="240" w:lineRule="auto"/>
      </w:pPr>
      <w:r>
        <w:separator/>
      </w:r>
    </w:p>
  </w:footnote>
  <w:footnote w:type="continuationSeparator" w:id="0">
    <w:p w14:paraId="586A895F" w14:textId="77777777" w:rsidR="00066FD3" w:rsidRDefault="00066FD3" w:rsidP="00D54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CAE"/>
    <w:multiLevelType w:val="hybridMultilevel"/>
    <w:tmpl w:val="4FC0EFFE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55001A1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2" w15:restartNumberingAfterBreak="0">
    <w:nsid w:val="0F015538"/>
    <w:multiLevelType w:val="hybridMultilevel"/>
    <w:tmpl w:val="377E323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152817"/>
    <w:multiLevelType w:val="hybridMultilevel"/>
    <w:tmpl w:val="57BC204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2C46EB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5" w15:restartNumberingAfterBreak="0">
    <w:nsid w:val="1B0C5EBF"/>
    <w:multiLevelType w:val="hybridMultilevel"/>
    <w:tmpl w:val="0ADACBDE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CFC21F3"/>
    <w:multiLevelType w:val="hybridMultilevel"/>
    <w:tmpl w:val="3890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B0EB3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8" w15:restartNumberingAfterBreak="0">
    <w:nsid w:val="4C936983"/>
    <w:multiLevelType w:val="hybridMultilevel"/>
    <w:tmpl w:val="2E700F6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F1D4CE7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10" w15:restartNumberingAfterBreak="0">
    <w:nsid w:val="5F2F50B0"/>
    <w:multiLevelType w:val="hybridMultilevel"/>
    <w:tmpl w:val="5E04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976DE"/>
    <w:multiLevelType w:val="hybridMultilevel"/>
    <w:tmpl w:val="DB0E2C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FC0F18"/>
    <w:multiLevelType w:val="multilevel"/>
    <w:tmpl w:val="A87AD3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13" w15:restartNumberingAfterBreak="0">
    <w:nsid w:val="79520FD7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14" w15:restartNumberingAfterBreak="0">
    <w:nsid w:val="7DEC0BE2"/>
    <w:multiLevelType w:val="hybridMultilevel"/>
    <w:tmpl w:val="12A8F9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E7825CA"/>
    <w:multiLevelType w:val="hybridMultilevel"/>
    <w:tmpl w:val="0EF2B26A"/>
    <w:lvl w:ilvl="0" w:tplc="F84C3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928403">
    <w:abstractNumId w:val="12"/>
  </w:num>
  <w:num w:numId="2" w16cid:durableId="493492468">
    <w:abstractNumId w:val="7"/>
  </w:num>
  <w:num w:numId="3" w16cid:durableId="171651859">
    <w:abstractNumId w:val="4"/>
  </w:num>
  <w:num w:numId="4" w16cid:durableId="1696072991">
    <w:abstractNumId w:val="15"/>
  </w:num>
  <w:num w:numId="5" w16cid:durableId="1712026523">
    <w:abstractNumId w:val="1"/>
  </w:num>
  <w:num w:numId="6" w16cid:durableId="1566453826">
    <w:abstractNumId w:val="9"/>
  </w:num>
  <w:num w:numId="7" w16cid:durableId="32777358">
    <w:abstractNumId w:val="13"/>
  </w:num>
  <w:num w:numId="8" w16cid:durableId="1672954068">
    <w:abstractNumId w:val="10"/>
  </w:num>
  <w:num w:numId="9" w16cid:durableId="1009143150">
    <w:abstractNumId w:val="14"/>
  </w:num>
  <w:num w:numId="10" w16cid:durableId="1157920350">
    <w:abstractNumId w:val="6"/>
  </w:num>
  <w:num w:numId="11" w16cid:durableId="338821624">
    <w:abstractNumId w:val="11"/>
  </w:num>
  <w:num w:numId="12" w16cid:durableId="767307491">
    <w:abstractNumId w:val="0"/>
  </w:num>
  <w:num w:numId="13" w16cid:durableId="226034472">
    <w:abstractNumId w:val="2"/>
  </w:num>
  <w:num w:numId="14" w16cid:durableId="10452543">
    <w:abstractNumId w:val="3"/>
  </w:num>
  <w:num w:numId="15" w16cid:durableId="2102484563">
    <w:abstractNumId w:val="5"/>
  </w:num>
  <w:num w:numId="16" w16cid:durableId="20350352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329"/>
    <w:rsid w:val="000033B0"/>
    <w:rsid w:val="00004329"/>
    <w:rsid w:val="00012726"/>
    <w:rsid w:val="00014920"/>
    <w:rsid w:val="000163A9"/>
    <w:rsid w:val="000170D2"/>
    <w:rsid w:val="000316FF"/>
    <w:rsid w:val="00032B3F"/>
    <w:rsid w:val="0003380C"/>
    <w:rsid w:val="0003638D"/>
    <w:rsid w:val="00041F9A"/>
    <w:rsid w:val="00044CD5"/>
    <w:rsid w:val="0004729D"/>
    <w:rsid w:val="0005292B"/>
    <w:rsid w:val="00053B16"/>
    <w:rsid w:val="00062A26"/>
    <w:rsid w:val="000649D4"/>
    <w:rsid w:val="00066FD3"/>
    <w:rsid w:val="00067331"/>
    <w:rsid w:val="00067927"/>
    <w:rsid w:val="0007091E"/>
    <w:rsid w:val="00080B58"/>
    <w:rsid w:val="000816BA"/>
    <w:rsid w:val="00083D6B"/>
    <w:rsid w:val="00084917"/>
    <w:rsid w:val="0009290A"/>
    <w:rsid w:val="00092BAE"/>
    <w:rsid w:val="000962F4"/>
    <w:rsid w:val="000978B9"/>
    <w:rsid w:val="000A0A33"/>
    <w:rsid w:val="000A0E02"/>
    <w:rsid w:val="000A2EBE"/>
    <w:rsid w:val="000A6091"/>
    <w:rsid w:val="000B229E"/>
    <w:rsid w:val="000B3DD7"/>
    <w:rsid w:val="000B7384"/>
    <w:rsid w:val="000B7DBA"/>
    <w:rsid w:val="000C1434"/>
    <w:rsid w:val="000C2BFC"/>
    <w:rsid w:val="000C3865"/>
    <w:rsid w:val="000D25F6"/>
    <w:rsid w:val="000D406C"/>
    <w:rsid w:val="000D6DAA"/>
    <w:rsid w:val="000D787A"/>
    <w:rsid w:val="000E5C75"/>
    <w:rsid w:val="000E6379"/>
    <w:rsid w:val="000E6F9C"/>
    <w:rsid w:val="000F0BB9"/>
    <w:rsid w:val="000F23C3"/>
    <w:rsid w:val="000F5CF0"/>
    <w:rsid w:val="000F7D57"/>
    <w:rsid w:val="00100A18"/>
    <w:rsid w:val="00100CD2"/>
    <w:rsid w:val="0010147E"/>
    <w:rsid w:val="001046B5"/>
    <w:rsid w:val="001052B0"/>
    <w:rsid w:val="0010702F"/>
    <w:rsid w:val="00107747"/>
    <w:rsid w:val="00113DC0"/>
    <w:rsid w:val="001148A5"/>
    <w:rsid w:val="0011698F"/>
    <w:rsid w:val="0012042A"/>
    <w:rsid w:val="00122D96"/>
    <w:rsid w:val="001363F2"/>
    <w:rsid w:val="00136421"/>
    <w:rsid w:val="001379CE"/>
    <w:rsid w:val="0014058D"/>
    <w:rsid w:val="00141499"/>
    <w:rsid w:val="0014316D"/>
    <w:rsid w:val="00145C62"/>
    <w:rsid w:val="00146858"/>
    <w:rsid w:val="00150E9C"/>
    <w:rsid w:val="001512C5"/>
    <w:rsid w:val="00152BB5"/>
    <w:rsid w:val="00161267"/>
    <w:rsid w:val="001612A2"/>
    <w:rsid w:val="00161963"/>
    <w:rsid w:val="00162EDF"/>
    <w:rsid w:val="00165BF9"/>
    <w:rsid w:val="00165D8B"/>
    <w:rsid w:val="001703E0"/>
    <w:rsid w:val="001756CE"/>
    <w:rsid w:val="00175863"/>
    <w:rsid w:val="00180B8E"/>
    <w:rsid w:val="00190276"/>
    <w:rsid w:val="001915EE"/>
    <w:rsid w:val="00192B2C"/>
    <w:rsid w:val="00194713"/>
    <w:rsid w:val="001A058D"/>
    <w:rsid w:val="001A2079"/>
    <w:rsid w:val="001A23D2"/>
    <w:rsid w:val="001A4589"/>
    <w:rsid w:val="001A48B9"/>
    <w:rsid w:val="001A7AC8"/>
    <w:rsid w:val="001B0F0F"/>
    <w:rsid w:val="001B29D4"/>
    <w:rsid w:val="001B3404"/>
    <w:rsid w:val="001B7C7A"/>
    <w:rsid w:val="001C08E8"/>
    <w:rsid w:val="001C64EB"/>
    <w:rsid w:val="001D036A"/>
    <w:rsid w:val="001D1D3A"/>
    <w:rsid w:val="001D5AB1"/>
    <w:rsid w:val="001E033A"/>
    <w:rsid w:val="001E0A03"/>
    <w:rsid w:val="001E38E7"/>
    <w:rsid w:val="001E39A2"/>
    <w:rsid w:val="001E7285"/>
    <w:rsid w:val="001F0D6F"/>
    <w:rsid w:val="001F48DA"/>
    <w:rsid w:val="001F55CE"/>
    <w:rsid w:val="00202973"/>
    <w:rsid w:val="00207640"/>
    <w:rsid w:val="0021130C"/>
    <w:rsid w:val="00212406"/>
    <w:rsid w:val="00213D1A"/>
    <w:rsid w:val="00216D92"/>
    <w:rsid w:val="0021774A"/>
    <w:rsid w:val="00222065"/>
    <w:rsid w:val="00222B29"/>
    <w:rsid w:val="0023119F"/>
    <w:rsid w:val="00231722"/>
    <w:rsid w:val="00234169"/>
    <w:rsid w:val="00237188"/>
    <w:rsid w:val="00241D6E"/>
    <w:rsid w:val="00243F73"/>
    <w:rsid w:val="00246A94"/>
    <w:rsid w:val="0025355B"/>
    <w:rsid w:val="002562D4"/>
    <w:rsid w:val="00260193"/>
    <w:rsid w:val="00260FCB"/>
    <w:rsid w:val="00263B9C"/>
    <w:rsid w:val="00267794"/>
    <w:rsid w:val="00272A80"/>
    <w:rsid w:val="002731DA"/>
    <w:rsid w:val="002965EF"/>
    <w:rsid w:val="002A29F6"/>
    <w:rsid w:val="002A65C7"/>
    <w:rsid w:val="002A7B5E"/>
    <w:rsid w:val="002A7DAD"/>
    <w:rsid w:val="002C09DB"/>
    <w:rsid w:val="002C1C15"/>
    <w:rsid w:val="002C4AEF"/>
    <w:rsid w:val="002C51C1"/>
    <w:rsid w:val="002D1FD6"/>
    <w:rsid w:val="002D542A"/>
    <w:rsid w:val="002E0C97"/>
    <w:rsid w:val="002F01A3"/>
    <w:rsid w:val="002F2FE4"/>
    <w:rsid w:val="002F566F"/>
    <w:rsid w:val="00303D24"/>
    <w:rsid w:val="00305823"/>
    <w:rsid w:val="00307D1E"/>
    <w:rsid w:val="00311363"/>
    <w:rsid w:val="003137C2"/>
    <w:rsid w:val="00330D0F"/>
    <w:rsid w:val="00333592"/>
    <w:rsid w:val="00335754"/>
    <w:rsid w:val="00340672"/>
    <w:rsid w:val="00343752"/>
    <w:rsid w:val="00345D1F"/>
    <w:rsid w:val="0034792D"/>
    <w:rsid w:val="00353AAC"/>
    <w:rsid w:val="0035682C"/>
    <w:rsid w:val="00357A17"/>
    <w:rsid w:val="00357DDC"/>
    <w:rsid w:val="003620DF"/>
    <w:rsid w:val="00365933"/>
    <w:rsid w:val="00373670"/>
    <w:rsid w:val="00373866"/>
    <w:rsid w:val="00375E02"/>
    <w:rsid w:val="003816E6"/>
    <w:rsid w:val="00381825"/>
    <w:rsid w:val="00384F31"/>
    <w:rsid w:val="00387329"/>
    <w:rsid w:val="00395D00"/>
    <w:rsid w:val="003A0E62"/>
    <w:rsid w:val="003A14D8"/>
    <w:rsid w:val="003A5216"/>
    <w:rsid w:val="003A636B"/>
    <w:rsid w:val="003B3582"/>
    <w:rsid w:val="003B58C8"/>
    <w:rsid w:val="003B6A53"/>
    <w:rsid w:val="003B7393"/>
    <w:rsid w:val="003C7D32"/>
    <w:rsid w:val="003D118F"/>
    <w:rsid w:val="003D1C43"/>
    <w:rsid w:val="003D4E6F"/>
    <w:rsid w:val="003D5B26"/>
    <w:rsid w:val="003D5B90"/>
    <w:rsid w:val="003D671E"/>
    <w:rsid w:val="003D73D0"/>
    <w:rsid w:val="003F23C6"/>
    <w:rsid w:val="003F3C73"/>
    <w:rsid w:val="003F4212"/>
    <w:rsid w:val="003F67BA"/>
    <w:rsid w:val="004017DE"/>
    <w:rsid w:val="0040432A"/>
    <w:rsid w:val="0040442F"/>
    <w:rsid w:val="004068BE"/>
    <w:rsid w:val="00406D10"/>
    <w:rsid w:val="00411DC7"/>
    <w:rsid w:val="004127B2"/>
    <w:rsid w:val="00416E33"/>
    <w:rsid w:val="0041709C"/>
    <w:rsid w:val="004203A0"/>
    <w:rsid w:val="00421D36"/>
    <w:rsid w:val="0042222E"/>
    <w:rsid w:val="004341D8"/>
    <w:rsid w:val="0043434B"/>
    <w:rsid w:val="00435345"/>
    <w:rsid w:val="00435B3D"/>
    <w:rsid w:val="00440670"/>
    <w:rsid w:val="00442086"/>
    <w:rsid w:val="004460AC"/>
    <w:rsid w:val="00447C02"/>
    <w:rsid w:val="00460D89"/>
    <w:rsid w:val="00461AC2"/>
    <w:rsid w:val="00463BF7"/>
    <w:rsid w:val="00467059"/>
    <w:rsid w:val="0047079D"/>
    <w:rsid w:val="00471C53"/>
    <w:rsid w:val="004735D5"/>
    <w:rsid w:val="00475EF0"/>
    <w:rsid w:val="00477D7A"/>
    <w:rsid w:val="0048030F"/>
    <w:rsid w:val="004809F1"/>
    <w:rsid w:val="00486968"/>
    <w:rsid w:val="00492855"/>
    <w:rsid w:val="00494388"/>
    <w:rsid w:val="004A0B72"/>
    <w:rsid w:val="004A3016"/>
    <w:rsid w:val="004A6AED"/>
    <w:rsid w:val="004A6E92"/>
    <w:rsid w:val="004A72B1"/>
    <w:rsid w:val="004B2ADA"/>
    <w:rsid w:val="004B38DD"/>
    <w:rsid w:val="004B4BE2"/>
    <w:rsid w:val="004B514D"/>
    <w:rsid w:val="004B7CDA"/>
    <w:rsid w:val="004C02EE"/>
    <w:rsid w:val="004C04F3"/>
    <w:rsid w:val="004C22C1"/>
    <w:rsid w:val="004C308C"/>
    <w:rsid w:val="004C31C6"/>
    <w:rsid w:val="004C4685"/>
    <w:rsid w:val="004C4E07"/>
    <w:rsid w:val="004D25C7"/>
    <w:rsid w:val="004D3753"/>
    <w:rsid w:val="004D591B"/>
    <w:rsid w:val="004E04DA"/>
    <w:rsid w:val="004E2E6A"/>
    <w:rsid w:val="004E4570"/>
    <w:rsid w:val="004E4D1E"/>
    <w:rsid w:val="004E6185"/>
    <w:rsid w:val="004F4B68"/>
    <w:rsid w:val="00500412"/>
    <w:rsid w:val="0050375C"/>
    <w:rsid w:val="00503E57"/>
    <w:rsid w:val="00504371"/>
    <w:rsid w:val="00504811"/>
    <w:rsid w:val="005068BE"/>
    <w:rsid w:val="00525B65"/>
    <w:rsid w:val="00526249"/>
    <w:rsid w:val="00531701"/>
    <w:rsid w:val="00531A04"/>
    <w:rsid w:val="00534C83"/>
    <w:rsid w:val="00536145"/>
    <w:rsid w:val="005415B0"/>
    <w:rsid w:val="00543B18"/>
    <w:rsid w:val="005444ED"/>
    <w:rsid w:val="005456F7"/>
    <w:rsid w:val="00547F91"/>
    <w:rsid w:val="005517B2"/>
    <w:rsid w:val="00552364"/>
    <w:rsid w:val="00553331"/>
    <w:rsid w:val="005536A1"/>
    <w:rsid w:val="0056063F"/>
    <w:rsid w:val="0056084E"/>
    <w:rsid w:val="0056448A"/>
    <w:rsid w:val="005677D1"/>
    <w:rsid w:val="005709AF"/>
    <w:rsid w:val="0057558A"/>
    <w:rsid w:val="0057779E"/>
    <w:rsid w:val="00577C91"/>
    <w:rsid w:val="00580415"/>
    <w:rsid w:val="005805ED"/>
    <w:rsid w:val="00583138"/>
    <w:rsid w:val="00583B8B"/>
    <w:rsid w:val="0058474E"/>
    <w:rsid w:val="00592461"/>
    <w:rsid w:val="00592DEC"/>
    <w:rsid w:val="005A2BC4"/>
    <w:rsid w:val="005A7BFB"/>
    <w:rsid w:val="005B0CE5"/>
    <w:rsid w:val="005B3F05"/>
    <w:rsid w:val="005B49AC"/>
    <w:rsid w:val="005C0DEC"/>
    <w:rsid w:val="005C14ED"/>
    <w:rsid w:val="005C1C98"/>
    <w:rsid w:val="005C4C08"/>
    <w:rsid w:val="005D1EBA"/>
    <w:rsid w:val="005D2B07"/>
    <w:rsid w:val="005E11B8"/>
    <w:rsid w:val="005E2F4C"/>
    <w:rsid w:val="005F27EB"/>
    <w:rsid w:val="005F40CE"/>
    <w:rsid w:val="005F42E1"/>
    <w:rsid w:val="005F6D66"/>
    <w:rsid w:val="0060190D"/>
    <w:rsid w:val="00607184"/>
    <w:rsid w:val="006161AE"/>
    <w:rsid w:val="006218CE"/>
    <w:rsid w:val="00625227"/>
    <w:rsid w:val="0063449A"/>
    <w:rsid w:val="006345DB"/>
    <w:rsid w:val="00635D7A"/>
    <w:rsid w:val="00636826"/>
    <w:rsid w:val="0064469A"/>
    <w:rsid w:val="006450F4"/>
    <w:rsid w:val="006500D4"/>
    <w:rsid w:val="00652397"/>
    <w:rsid w:val="0065345E"/>
    <w:rsid w:val="0065516A"/>
    <w:rsid w:val="00664BF8"/>
    <w:rsid w:val="006712B6"/>
    <w:rsid w:val="00674292"/>
    <w:rsid w:val="00675348"/>
    <w:rsid w:val="0067581E"/>
    <w:rsid w:val="00675B6D"/>
    <w:rsid w:val="006762FB"/>
    <w:rsid w:val="00676968"/>
    <w:rsid w:val="00677B55"/>
    <w:rsid w:val="00680F04"/>
    <w:rsid w:val="00681A32"/>
    <w:rsid w:val="00681CF4"/>
    <w:rsid w:val="006832D2"/>
    <w:rsid w:val="00686C1C"/>
    <w:rsid w:val="00691030"/>
    <w:rsid w:val="00693D0D"/>
    <w:rsid w:val="006949B1"/>
    <w:rsid w:val="006966AB"/>
    <w:rsid w:val="00696777"/>
    <w:rsid w:val="0069797E"/>
    <w:rsid w:val="00697DD4"/>
    <w:rsid w:val="006A2C4A"/>
    <w:rsid w:val="006A5544"/>
    <w:rsid w:val="006B0F3F"/>
    <w:rsid w:val="006B533A"/>
    <w:rsid w:val="006B7B41"/>
    <w:rsid w:val="006C17B7"/>
    <w:rsid w:val="006C24F7"/>
    <w:rsid w:val="006C44C1"/>
    <w:rsid w:val="006D5B92"/>
    <w:rsid w:val="006D5D89"/>
    <w:rsid w:val="006D72CF"/>
    <w:rsid w:val="006E4DBA"/>
    <w:rsid w:val="006E6A84"/>
    <w:rsid w:val="006E6EAA"/>
    <w:rsid w:val="006F2C85"/>
    <w:rsid w:val="006F306E"/>
    <w:rsid w:val="006F49AB"/>
    <w:rsid w:val="006F73C6"/>
    <w:rsid w:val="0070405D"/>
    <w:rsid w:val="00712EF8"/>
    <w:rsid w:val="0071446F"/>
    <w:rsid w:val="00716915"/>
    <w:rsid w:val="00724E22"/>
    <w:rsid w:val="007307E8"/>
    <w:rsid w:val="00730F61"/>
    <w:rsid w:val="0073124A"/>
    <w:rsid w:val="00732B7A"/>
    <w:rsid w:val="0073392F"/>
    <w:rsid w:val="00734474"/>
    <w:rsid w:val="00736243"/>
    <w:rsid w:val="0073645B"/>
    <w:rsid w:val="0073769B"/>
    <w:rsid w:val="00744907"/>
    <w:rsid w:val="00750B0A"/>
    <w:rsid w:val="00751774"/>
    <w:rsid w:val="0075377A"/>
    <w:rsid w:val="00755AB9"/>
    <w:rsid w:val="007567FA"/>
    <w:rsid w:val="00756AF8"/>
    <w:rsid w:val="00760AEE"/>
    <w:rsid w:val="0076242B"/>
    <w:rsid w:val="0076347C"/>
    <w:rsid w:val="00764774"/>
    <w:rsid w:val="00764893"/>
    <w:rsid w:val="007664B3"/>
    <w:rsid w:val="00767302"/>
    <w:rsid w:val="0077078F"/>
    <w:rsid w:val="00770B56"/>
    <w:rsid w:val="00771797"/>
    <w:rsid w:val="0077349D"/>
    <w:rsid w:val="007744B2"/>
    <w:rsid w:val="00774BBD"/>
    <w:rsid w:val="00775CEF"/>
    <w:rsid w:val="00776612"/>
    <w:rsid w:val="0078049E"/>
    <w:rsid w:val="00782D15"/>
    <w:rsid w:val="007834B2"/>
    <w:rsid w:val="00784B24"/>
    <w:rsid w:val="007906CD"/>
    <w:rsid w:val="00793399"/>
    <w:rsid w:val="00793B78"/>
    <w:rsid w:val="007940CD"/>
    <w:rsid w:val="00794B03"/>
    <w:rsid w:val="00794BE7"/>
    <w:rsid w:val="00796422"/>
    <w:rsid w:val="0079767A"/>
    <w:rsid w:val="00797FBD"/>
    <w:rsid w:val="007A0C3E"/>
    <w:rsid w:val="007A2099"/>
    <w:rsid w:val="007A2353"/>
    <w:rsid w:val="007A2FB9"/>
    <w:rsid w:val="007A393F"/>
    <w:rsid w:val="007A3E6A"/>
    <w:rsid w:val="007A3FD2"/>
    <w:rsid w:val="007B1371"/>
    <w:rsid w:val="007B39B9"/>
    <w:rsid w:val="007C02B3"/>
    <w:rsid w:val="007C2814"/>
    <w:rsid w:val="007C3D82"/>
    <w:rsid w:val="007C5A45"/>
    <w:rsid w:val="007C7C4B"/>
    <w:rsid w:val="007D271A"/>
    <w:rsid w:val="007D2C22"/>
    <w:rsid w:val="007E042B"/>
    <w:rsid w:val="007E38AC"/>
    <w:rsid w:val="007E63ED"/>
    <w:rsid w:val="008027ED"/>
    <w:rsid w:val="0080384C"/>
    <w:rsid w:val="00805052"/>
    <w:rsid w:val="00805BFD"/>
    <w:rsid w:val="0080615B"/>
    <w:rsid w:val="0080777E"/>
    <w:rsid w:val="00810D8C"/>
    <w:rsid w:val="00811249"/>
    <w:rsid w:val="00811D8D"/>
    <w:rsid w:val="0081447A"/>
    <w:rsid w:val="00817D65"/>
    <w:rsid w:val="00823026"/>
    <w:rsid w:val="0082444A"/>
    <w:rsid w:val="00826DAE"/>
    <w:rsid w:val="0083196B"/>
    <w:rsid w:val="00833506"/>
    <w:rsid w:val="00836585"/>
    <w:rsid w:val="00836D6C"/>
    <w:rsid w:val="008376D9"/>
    <w:rsid w:val="00837F93"/>
    <w:rsid w:val="0084029A"/>
    <w:rsid w:val="00843411"/>
    <w:rsid w:val="00846FB1"/>
    <w:rsid w:val="008475C0"/>
    <w:rsid w:val="0084768A"/>
    <w:rsid w:val="00850C3E"/>
    <w:rsid w:val="00854410"/>
    <w:rsid w:val="00854608"/>
    <w:rsid w:val="008549D8"/>
    <w:rsid w:val="008600BE"/>
    <w:rsid w:val="00862431"/>
    <w:rsid w:val="00863402"/>
    <w:rsid w:val="0087147E"/>
    <w:rsid w:val="00876A04"/>
    <w:rsid w:val="00881EAB"/>
    <w:rsid w:val="00886AEC"/>
    <w:rsid w:val="008876B3"/>
    <w:rsid w:val="00887965"/>
    <w:rsid w:val="00892A1A"/>
    <w:rsid w:val="008A49AC"/>
    <w:rsid w:val="008A71D9"/>
    <w:rsid w:val="008B006E"/>
    <w:rsid w:val="008B0DE3"/>
    <w:rsid w:val="008B7F26"/>
    <w:rsid w:val="008C06D1"/>
    <w:rsid w:val="008C082D"/>
    <w:rsid w:val="008C09A5"/>
    <w:rsid w:val="008C3BBC"/>
    <w:rsid w:val="008C4454"/>
    <w:rsid w:val="008C51C2"/>
    <w:rsid w:val="008C542F"/>
    <w:rsid w:val="008D3AC7"/>
    <w:rsid w:val="008D7986"/>
    <w:rsid w:val="008E1EA6"/>
    <w:rsid w:val="008E2202"/>
    <w:rsid w:val="008E4732"/>
    <w:rsid w:val="008E486C"/>
    <w:rsid w:val="008E6387"/>
    <w:rsid w:val="008F1041"/>
    <w:rsid w:val="008F1C80"/>
    <w:rsid w:val="00901B1C"/>
    <w:rsid w:val="0090228B"/>
    <w:rsid w:val="00907E02"/>
    <w:rsid w:val="00910795"/>
    <w:rsid w:val="009220F7"/>
    <w:rsid w:val="00924558"/>
    <w:rsid w:val="00927687"/>
    <w:rsid w:val="00933208"/>
    <w:rsid w:val="0093394A"/>
    <w:rsid w:val="009402B3"/>
    <w:rsid w:val="0094559B"/>
    <w:rsid w:val="00945A1E"/>
    <w:rsid w:val="009477FD"/>
    <w:rsid w:val="0095056A"/>
    <w:rsid w:val="0095318D"/>
    <w:rsid w:val="00955BA3"/>
    <w:rsid w:val="009567BF"/>
    <w:rsid w:val="00960797"/>
    <w:rsid w:val="0096359B"/>
    <w:rsid w:val="00964ADB"/>
    <w:rsid w:val="00970777"/>
    <w:rsid w:val="0097088A"/>
    <w:rsid w:val="00973647"/>
    <w:rsid w:val="00976865"/>
    <w:rsid w:val="00977AB5"/>
    <w:rsid w:val="0098111A"/>
    <w:rsid w:val="00982611"/>
    <w:rsid w:val="00983B53"/>
    <w:rsid w:val="00990B34"/>
    <w:rsid w:val="00991508"/>
    <w:rsid w:val="0099201A"/>
    <w:rsid w:val="00995FD2"/>
    <w:rsid w:val="009960F0"/>
    <w:rsid w:val="009A4463"/>
    <w:rsid w:val="009A4954"/>
    <w:rsid w:val="009A76EA"/>
    <w:rsid w:val="009B0351"/>
    <w:rsid w:val="009B1D30"/>
    <w:rsid w:val="009B3CA4"/>
    <w:rsid w:val="009B3E31"/>
    <w:rsid w:val="009B458E"/>
    <w:rsid w:val="009C08E5"/>
    <w:rsid w:val="009C22BD"/>
    <w:rsid w:val="009C231D"/>
    <w:rsid w:val="009C5E0E"/>
    <w:rsid w:val="009C6466"/>
    <w:rsid w:val="009D43AE"/>
    <w:rsid w:val="009D66DF"/>
    <w:rsid w:val="009E2384"/>
    <w:rsid w:val="009E3AFF"/>
    <w:rsid w:val="009E5D29"/>
    <w:rsid w:val="009E6901"/>
    <w:rsid w:val="009E6AEA"/>
    <w:rsid w:val="009E70C0"/>
    <w:rsid w:val="009E7F11"/>
    <w:rsid w:val="009F0C6D"/>
    <w:rsid w:val="009F155D"/>
    <w:rsid w:val="009F218E"/>
    <w:rsid w:val="009F28EB"/>
    <w:rsid w:val="009F561D"/>
    <w:rsid w:val="009F7FE2"/>
    <w:rsid w:val="00A004E1"/>
    <w:rsid w:val="00A027E8"/>
    <w:rsid w:val="00A049C1"/>
    <w:rsid w:val="00A06297"/>
    <w:rsid w:val="00A0778F"/>
    <w:rsid w:val="00A07C83"/>
    <w:rsid w:val="00A11A79"/>
    <w:rsid w:val="00A11C5B"/>
    <w:rsid w:val="00A23997"/>
    <w:rsid w:val="00A30173"/>
    <w:rsid w:val="00A304F5"/>
    <w:rsid w:val="00A32035"/>
    <w:rsid w:val="00A329BF"/>
    <w:rsid w:val="00A360A1"/>
    <w:rsid w:val="00A36376"/>
    <w:rsid w:val="00A415F5"/>
    <w:rsid w:val="00A42348"/>
    <w:rsid w:val="00A43F69"/>
    <w:rsid w:val="00A44C97"/>
    <w:rsid w:val="00A57045"/>
    <w:rsid w:val="00A61E3A"/>
    <w:rsid w:val="00A649CF"/>
    <w:rsid w:val="00A672E9"/>
    <w:rsid w:val="00A706C2"/>
    <w:rsid w:val="00A735A3"/>
    <w:rsid w:val="00A74B81"/>
    <w:rsid w:val="00A771B2"/>
    <w:rsid w:val="00A853B5"/>
    <w:rsid w:val="00A8616E"/>
    <w:rsid w:val="00A8636D"/>
    <w:rsid w:val="00A87063"/>
    <w:rsid w:val="00A945F3"/>
    <w:rsid w:val="00A94DE7"/>
    <w:rsid w:val="00A962C7"/>
    <w:rsid w:val="00A9732F"/>
    <w:rsid w:val="00A97D53"/>
    <w:rsid w:val="00AA607F"/>
    <w:rsid w:val="00AB04A2"/>
    <w:rsid w:val="00AB395B"/>
    <w:rsid w:val="00AB57E1"/>
    <w:rsid w:val="00AB5F0C"/>
    <w:rsid w:val="00AB74B8"/>
    <w:rsid w:val="00AC1501"/>
    <w:rsid w:val="00AC4A85"/>
    <w:rsid w:val="00AC53E5"/>
    <w:rsid w:val="00AC70D7"/>
    <w:rsid w:val="00AC75A0"/>
    <w:rsid w:val="00AD2227"/>
    <w:rsid w:val="00AD46D7"/>
    <w:rsid w:val="00AE096A"/>
    <w:rsid w:val="00AE18C0"/>
    <w:rsid w:val="00AE520A"/>
    <w:rsid w:val="00AE549B"/>
    <w:rsid w:val="00AE6C31"/>
    <w:rsid w:val="00AF219E"/>
    <w:rsid w:val="00AF6E8E"/>
    <w:rsid w:val="00AF7F5B"/>
    <w:rsid w:val="00B00ADD"/>
    <w:rsid w:val="00B023A4"/>
    <w:rsid w:val="00B110F1"/>
    <w:rsid w:val="00B12E67"/>
    <w:rsid w:val="00B13216"/>
    <w:rsid w:val="00B16DB5"/>
    <w:rsid w:val="00B23395"/>
    <w:rsid w:val="00B25710"/>
    <w:rsid w:val="00B31099"/>
    <w:rsid w:val="00B34FE1"/>
    <w:rsid w:val="00B361C9"/>
    <w:rsid w:val="00B53F17"/>
    <w:rsid w:val="00B54609"/>
    <w:rsid w:val="00B55133"/>
    <w:rsid w:val="00B55EC9"/>
    <w:rsid w:val="00B56555"/>
    <w:rsid w:val="00B56DEF"/>
    <w:rsid w:val="00B621E1"/>
    <w:rsid w:val="00B636F8"/>
    <w:rsid w:val="00B6526A"/>
    <w:rsid w:val="00B67891"/>
    <w:rsid w:val="00B740DD"/>
    <w:rsid w:val="00B74BCF"/>
    <w:rsid w:val="00B75830"/>
    <w:rsid w:val="00B83005"/>
    <w:rsid w:val="00B84A89"/>
    <w:rsid w:val="00B87C7F"/>
    <w:rsid w:val="00B906C4"/>
    <w:rsid w:val="00B91D2E"/>
    <w:rsid w:val="00B9333B"/>
    <w:rsid w:val="00B94193"/>
    <w:rsid w:val="00B95C85"/>
    <w:rsid w:val="00BA2A95"/>
    <w:rsid w:val="00BA2D50"/>
    <w:rsid w:val="00BA6EFA"/>
    <w:rsid w:val="00BB4F76"/>
    <w:rsid w:val="00BC2ABA"/>
    <w:rsid w:val="00BC75B6"/>
    <w:rsid w:val="00BD11AA"/>
    <w:rsid w:val="00BD19C3"/>
    <w:rsid w:val="00BD1C87"/>
    <w:rsid w:val="00BD67C1"/>
    <w:rsid w:val="00BE073B"/>
    <w:rsid w:val="00BE5C6E"/>
    <w:rsid w:val="00BE6950"/>
    <w:rsid w:val="00BF1DC3"/>
    <w:rsid w:val="00BF6AF9"/>
    <w:rsid w:val="00C00CD6"/>
    <w:rsid w:val="00C018E3"/>
    <w:rsid w:val="00C05771"/>
    <w:rsid w:val="00C06712"/>
    <w:rsid w:val="00C10374"/>
    <w:rsid w:val="00C111D4"/>
    <w:rsid w:val="00C1328D"/>
    <w:rsid w:val="00C21AB7"/>
    <w:rsid w:val="00C23899"/>
    <w:rsid w:val="00C2594E"/>
    <w:rsid w:val="00C26697"/>
    <w:rsid w:val="00C266CB"/>
    <w:rsid w:val="00C3189A"/>
    <w:rsid w:val="00C318A4"/>
    <w:rsid w:val="00C34D35"/>
    <w:rsid w:val="00C354DB"/>
    <w:rsid w:val="00C37078"/>
    <w:rsid w:val="00C44BF2"/>
    <w:rsid w:val="00C45E4F"/>
    <w:rsid w:val="00C47540"/>
    <w:rsid w:val="00C51281"/>
    <w:rsid w:val="00C52B85"/>
    <w:rsid w:val="00C5366F"/>
    <w:rsid w:val="00C54932"/>
    <w:rsid w:val="00C63332"/>
    <w:rsid w:val="00C70F79"/>
    <w:rsid w:val="00C7116C"/>
    <w:rsid w:val="00C7371F"/>
    <w:rsid w:val="00C74CA1"/>
    <w:rsid w:val="00C759DB"/>
    <w:rsid w:val="00C80A08"/>
    <w:rsid w:val="00C82BB6"/>
    <w:rsid w:val="00C841CF"/>
    <w:rsid w:val="00C86983"/>
    <w:rsid w:val="00C923F8"/>
    <w:rsid w:val="00C9347D"/>
    <w:rsid w:val="00C941B2"/>
    <w:rsid w:val="00C96E73"/>
    <w:rsid w:val="00C96EEC"/>
    <w:rsid w:val="00CA0E73"/>
    <w:rsid w:val="00CA1410"/>
    <w:rsid w:val="00CA6428"/>
    <w:rsid w:val="00CA79ED"/>
    <w:rsid w:val="00CB25F2"/>
    <w:rsid w:val="00CB5EB7"/>
    <w:rsid w:val="00CB60A9"/>
    <w:rsid w:val="00CB70DF"/>
    <w:rsid w:val="00CD3927"/>
    <w:rsid w:val="00CD44E1"/>
    <w:rsid w:val="00CD63BF"/>
    <w:rsid w:val="00CD6D11"/>
    <w:rsid w:val="00CD758A"/>
    <w:rsid w:val="00CD7F0C"/>
    <w:rsid w:val="00CE0B4B"/>
    <w:rsid w:val="00CF2AD7"/>
    <w:rsid w:val="00D00B52"/>
    <w:rsid w:val="00D00E82"/>
    <w:rsid w:val="00D03B0F"/>
    <w:rsid w:val="00D0783D"/>
    <w:rsid w:val="00D078D5"/>
    <w:rsid w:val="00D07B48"/>
    <w:rsid w:val="00D10DD0"/>
    <w:rsid w:val="00D21D7D"/>
    <w:rsid w:val="00D22640"/>
    <w:rsid w:val="00D22700"/>
    <w:rsid w:val="00D22938"/>
    <w:rsid w:val="00D23C8F"/>
    <w:rsid w:val="00D24187"/>
    <w:rsid w:val="00D24F87"/>
    <w:rsid w:val="00D26488"/>
    <w:rsid w:val="00D27ADC"/>
    <w:rsid w:val="00D30C02"/>
    <w:rsid w:val="00D30E87"/>
    <w:rsid w:val="00D31C24"/>
    <w:rsid w:val="00D32636"/>
    <w:rsid w:val="00D37A2A"/>
    <w:rsid w:val="00D434EF"/>
    <w:rsid w:val="00D43F55"/>
    <w:rsid w:val="00D51A3C"/>
    <w:rsid w:val="00D52ED2"/>
    <w:rsid w:val="00D53BC7"/>
    <w:rsid w:val="00D541DB"/>
    <w:rsid w:val="00D5652A"/>
    <w:rsid w:val="00D57E05"/>
    <w:rsid w:val="00D60E40"/>
    <w:rsid w:val="00D61A44"/>
    <w:rsid w:val="00D61A5C"/>
    <w:rsid w:val="00D637EC"/>
    <w:rsid w:val="00D64AB1"/>
    <w:rsid w:val="00D64C35"/>
    <w:rsid w:val="00D70D92"/>
    <w:rsid w:val="00D82852"/>
    <w:rsid w:val="00D8368A"/>
    <w:rsid w:val="00D840C9"/>
    <w:rsid w:val="00D852AA"/>
    <w:rsid w:val="00D9251A"/>
    <w:rsid w:val="00D92B1D"/>
    <w:rsid w:val="00DA028E"/>
    <w:rsid w:val="00DA279C"/>
    <w:rsid w:val="00DA6462"/>
    <w:rsid w:val="00DB2319"/>
    <w:rsid w:val="00DB592C"/>
    <w:rsid w:val="00DC1D99"/>
    <w:rsid w:val="00DD069D"/>
    <w:rsid w:val="00DD0A6F"/>
    <w:rsid w:val="00DD0B0D"/>
    <w:rsid w:val="00DD2124"/>
    <w:rsid w:val="00DD36E1"/>
    <w:rsid w:val="00DD3EC3"/>
    <w:rsid w:val="00DD599B"/>
    <w:rsid w:val="00DE3A88"/>
    <w:rsid w:val="00DE54AE"/>
    <w:rsid w:val="00DE73BA"/>
    <w:rsid w:val="00DF03F9"/>
    <w:rsid w:val="00DF08DA"/>
    <w:rsid w:val="00DF1BD1"/>
    <w:rsid w:val="00DF2B8B"/>
    <w:rsid w:val="00DF40B7"/>
    <w:rsid w:val="00E0321D"/>
    <w:rsid w:val="00E0403A"/>
    <w:rsid w:val="00E0578E"/>
    <w:rsid w:val="00E07FC6"/>
    <w:rsid w:val="00E11B36"/>
    <w:rsid w:val="00E2178E"/>
    <w:rsid w:val="00E2371F"/>
    <w:rsid w:val="00E24175"/>
    <w:rsid w:val="00E32067"/>
    <w:rsid w:val="00E32A3E"/>
    <w:rsid w:val="00E35C52"/>
    <w:rsid w:val="00E4122C"/>
    <w:rsid w:val="00E44261"/>
    <w:rsid w:val="00E47E55"/>
    <w:rsid w:val="00E511C9"/>
    <w:rsid w:val="00E52624"/>
    <w:rsid w:val="00E5412F"/>
    <w:rsid w:val="00E5595D"/>
    <w:rsid w:val="00E61CDB"/>
    <w:rsid w:val="00E621E2"/>
    <w:rsid w:val="00E666C6"/>
    <w:rsid w:val="00E773B1"/>
    <w:rsid w:val="00E82E7D"/>
    <w:rsid w:val="00E83587"/>
    <w:rsid w:val="00E91993"/>
    <w:rsid w:val="00E9271B"/>
    <w:rsid w:val="00E93637"/>
    <w:rsid w:val="00EA4E5E"/>
    <w:rsid w:val="00EA5DCE"/>
    <w:rsid w:val="00EB7FBF"/>
    <w:rsid w:val="00EC2C13"/>
    <w:rsid w:val="00EC3A45"/>
    <w:rsid w:val="00EC413D"/>
    <w:rsid w:val="00EC4873"/>
    <w:rsid w:val="00EC509F"/>
    <w:rsid w:val="00ED606E"/>
    <w:rsid w:val="00ED6479"/>
    <w:rsid w:val="00ED7248"/>
    <w:rsid w:val="00EE1C44"/>
    <w:rsid w:val="00EE310F"/>
    <w:rsid w:val="00EE4149"/>
    <w:rsid w:val="00EE468D"/>
    <w:rsid w:val="00EF1014"/>
    <w:rsid w:val="00EF13C7"/>
    <w:rsid w:val="00EF31AD"/>
    <w:rsid w:val="00EF73EC"/>
    <w:rsid w:val="00F01F0A"/>
    <w:rsid w:val="00F01F27"/>
    <w:rsid w:val="00F07557"/>
    <w:rsid w:val="00F104EC"/>
    <w:rsid w:val="00F12FA2"/>
    <w:rsid w:val="00F162C0"/>
    <w:rsid w:val="00F17735"/>
    <w:rsid w:val="00F21452"/>
    <w:rsid w:val="00F21B7F"/>
    <w:rsid w:val="00F21E59"/>
    <w:rsid w:val="00F221EE"/>
    <w:rsid w:val="00F227F9"/>
    <w:rsid w:val="00F25228"/>
    <w:rsid w:val="00F276B5"/>
    <w:rsid w:val="00F307EE"/>
    <w:rsid w:val="00F37F1D"/>
    <w:rsid w:val="00F43EE1"/>
    <w:rsid w:val="00F546FC"/>
    <w:rsid w:val="00F5589C"/>
    <w:rsid w:val="00F640B3"/>
    <w:rsid w:val="00F659AB"/>
    <w:rsid w:val="00F65DA4"/>
    <w:rsid w:val="00F677C5"/>
    <w:rsid w:val="00F752BA"/>
    <w:rsid w:val="00F76DB6"/>
    <w:rsid w:val="00F76F2C"/>
    <w:rsid w:val="00F80CBA"/>
    <w:rsid w:val="00F8112F"/>
    <w:rsid w:val="00F82C80"/>
    <w:rsid w:val="00F8326B"/>
    <w:rsid w:val="00F842FF"/>
    <w:rsid w:val="00F85643"/>
    <w:rsid w:val="00F942BF"/>
    <w:rsid w:val="00F945E9"/>
    <w:rsid w:val="00F9711A"/>
    <w:rsid w:val="00FA06AB"/>
    <w:rsid w:val="00FA4213"/>
    <w:rsid w:val="00FA501A"/>
    <w:rsid w:val="00FB21E2"/>
    <w:rsid w:val="00FB297D"/>
    <w:rsid w:val="00FB2AFE"/>
    <w:rsid w:val="00FC0D91"/>
    <w:rsid w:val="00FC1E72"/>
    <w:rsid w:val="00FC2020"/>
    <w:rsid w:val="00FC3FDD"/>
    <w:rsid w:val="00FC45D3"/>
    <w:rsid w:val="00FC64EE"/>
    <w:rsid w:val="00FC6CA9"/>
    <w:rsid w:val="00FD4375"/>
    <w:rsid w:val="00FD6743"/>
    <w:rsid w:val="00FE0449"/>
    <w:rsid w:val="00FE2980"/>
    <w:rsid w:val="00FE2C19"/>
    <w:rsid w:val="00FE2FEA"/>
    <w:rsid w:val="00FE3323"/>
    <w:rsid w:val="00FE5789"/>
    <w:rsid w:val="00FF1E3F"/>
    <w:rsid w:val="00FF3E32"/>
    <w:rsid w:val="00FF4298"/>
    <w:rsid w:val="00FF4BF1"/>
    <w:rsid w:val="00FF6408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1129C"/>
  <w15:docId w15:val="{AD35D055-537C-414A-9D9A-B85FB4D0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00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1DB"/>
  </w:style>
  <w:style w:type="paragraph" w:styleId="Footer">
    <w:name w:val="footer"/>
    <w:basedOn w:val="Normal"/>
    <w:link w:val="FooterChar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1DB"/>
  </w:style>
  <w:style w:type="paragraph" w:styleId="ListParagraph">
    <w:name w:val="List Paragraph"/>
    <w:aliases w:val="List Paragraph1,List Paragraph-ExecSummary,Bullets"/>
    <w:basedOn w:val="Normal"/>
    <w:link w:val="ListParagraphChar"/>
    <w:uiPriority w:val="34"/>
    <w:qFormat/>
    <w:rsid w:val="00C10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5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9402B3"/>
    <w:pPr>
      <w:spacing w:after="0" w:line="240" w:lineRule="auto"/>
      <w:ind w:firstLine="720"/>
      <w:jc w:val="both"/>
    </w:pPr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9402B3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760AEE"/>
    <w:rPr>
      <w:rFonts w:cs="Times New Roman"/>
      <w:b/>
      <w:bCs/>
    </w:rPr>
  </w:style>
  <w:style w:type="character" w:customStyle="1" w:styleId="ListParagraphChar">
    <w:name w:val="List Paragraph Char"/>
    <w:aliases w:val="List Paragraph1 Char,List Paragraph-ExecSummary Char,Bullets Char"/>
    <w:link w:val="ListParagraph"/>
    <w:uiPriority w:val="34"/>
    <w:locked/>
    <w:rsid w:val="008A7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1552</Words>
  <Characters>8853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2022-12-14T13:22:00Z</cp:lastPrinted>
  <dcterms:created xsi:type="dcterms:W3CDTF">2024-12-08T11:28:00Z</dcterms:created>
  <dcterms:modified xsi:type="dcterms:W3CDTF">2025-11-13T11:22:00Z</dcterms:modified>
</cp:coreProperties>
</file>