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2E1EDF" w:rsidRDefault="00532D17" w:rsidP="005A7F14">
      <w:pPr>
        <w:ind w:left="-1418"/>
        <w:jc w:val="both"/>
        <w:rPr>
          <w:rFonts w:ascii="GHEA Grapalat" w:hAnsi="GHEA Grapalat"/>
        </w:rPr>
      </w:pPr>
    </w:p>
    <w:p w:rsidR="0056472C" w:rsidRPr="002E1EDF" w:rsidRDefault="00532D17" w:rsidP="005A7F14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2E1EDF">
        <w:rPr>
          <w:rFonts w:ascii="GHEA Grapalat" w:hAnsi="GHEA Grapalat"/>
          <w:sz w:val="24"/>
          <w:szCs w:val="24"/>
          <w:lang w:val="hy-AM"/>
        </w:rPr>
        <w:t>-</w:t>
      </w:r>
      <w:r w:rsidRPr="002E1EDF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532D17" w:rsidRPr="002E1EDF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2E1ED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2D17" w:rsidRPr="002E1EDF">
        <w:rPr>
          <w:rFonts w:ascii="GHEA Grapalat" w:hAnsi="GHEA Grapalat" w:cs="Arial"/>
          <w:sz w:val="24"/>
          <w:szCs w:val="24"/>
          <w:lang w:val="hy-AM"/>
        </w:rPr>
        <w:t xml:space="preserve">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</w:t>
      </w:r>
      <w:r w:rsidR="00532D17" w:rsidRPr="002E1EDF">
        <w:rPr>
          <w:rFonts w:ascii="GHEA Grapalat" w:hAnsi="GHEA Grapalat" w:cs="Arial"/>
          <w:sz w:val="24"/>
          <w:szCs w:val="24"/>
          <w:lang w:val="hy-AM"/>
        </w:rPr>
        <w:t>Ը ԶԻՋԵԼՈՒ ՄԱՍԻՆ</w:t>
      </w:r>
      <w:r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="00532D17"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ԱՆՀՐԱԺԵՇՏՈՒԹՅԱՆ ՄԱՍԻՆ</w:t>
      </w:r>
    </w:p>
    <w:p w:rsidR="00FF573B" w:rsidRPr="002E1EDF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2E1EDF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 xml:space="preserve"> «Հայաստանի Հանրապետության Սյունիքի մարզի Մեղրի համայնքի 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զիջելու մասին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2E1E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5F0257" w:rsidRPr="002E1EDF" w:rsidRDefault="00FF573B" w:rsidP="005F0257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 xml:space="preserve"> Բորիկ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 Վաղինակի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 xml:space="preserve"> Քարամյանի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(ծնված՝ 11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03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1944թ</w:t>
      </w:r>
      <w:r w:rsidR="00BD27C8" w:rsidRPr="00BD27C8">
        <w:rPr>
          <w:rFonts w:ascii="Cambria Math" w:eastAsia="MS Mincho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, անձնագիր  AT0276884, 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 xml:space="preserve">տրվ.՝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045, 14.08.2019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>թ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),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 xml:space="preserve"> 04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08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2022</w:t>
      </w:r>
      <w:r w:rsidR="00BD27C8">
        <w:rPr>
          <w:rFonts w:ascii="GHEA Grapalat" w:hAnsi="GHEA Grapalat" w:cs="Arial"/>
          <w:sz w:val="24"/>
          <w:szCs w:val="24"/>
          <w:lang w:val="hy-AM"/>
        </w:rPr>
        <w:t>թ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>.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 xml:space="preserve"> համայնքի ղեկավարին ներկայացրած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դիմումը</w:t>
      </w:r>
      <w:r w:rsidR="000C5BFB" w:rsidRPr="002E1EDF">
        <w:rPr>
          <w:rFonts w:ascii="GHEA Grapalat" w:hAnsi="GHEA Grapalat" w:cs="Arial"/>
          <w:sz w:val="24"/>
          <w:szCs w:val="24"/>
          <w:lang w:val="hy-AM"/>
        </w:rPr>
        <w:t>։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իրավունքով տրամադրված հողամասի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 xml:space="preserve"> վարձավճարի պարտավորությունը</w:t>
      </w:r>
      <w:r w:rsidR="005F0257" w:rsidRPr="002E1EDF">
        <w:rPr>
          <w:rFonts w:ascii="GHEA Grapalat" w:eastAsia="MS Mincho" w:hAnsi="GHEA Grapalat" w:cs="Cambria Math"/>
          <w:sz w:val="24"/>
          <w:szCs w:val="24"/>
          <w:lang w:val="hy-AM"/>
        </w:rPr>
        <w:t xml:space="preserve">՝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պայմանագիր 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 xml:space="preserve">N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362,</w:t>
      </w:r>
      <w:r w:rsidR="002E1EDF" w:rsidRPr="002E1EDF">
        <w:rPr>
          <w:rFonts w:ascii="GHEA Grapalat" w:hAnsi="GHEA Grapalat" w:cs="Arial"/>
          <w:sz w:val="24"/>
          <w:szCs w:val="24"/>
          <w:lang w:val="hy-AM"/>
        </w:rPr>
        <w:t xml:space="preserve"> կնքված 31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2E1EDF" w:rsidRPr="002E1EDF">
        <w:rPr>
          <w:rFonts w:ascii="GHEA Grapalat" w:hAnsi="GHEA Grapalat" w:cs="Arial"/>
          <w:sz w:val="24"/>
          <w:szCs w:val="24"/>
          <w:lang w:val="hy-AM"/>
        </w:rPr>
        <w:t>05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2E1EDF" w:rsidRPr="002E1EDF">
        <w:rPr>
          <w:rFonts w:ascii="GHEA Grapalat" w:hAnsi="GHEA Grapalat" w:cs="Arial"/>
          <w:sz w:val="24"/>
          <w:szCs w:val="24"/>
          <w:lang w:val="hy-AM"/>
        </w:rPr>
        <w:t>2016</w:t>
      </w:r>
      <w:r w:rsidR="00BD27C8">
        <w:rPr>
          <w:rFonts w:ascii="GHEA Grapalat" w:hAnsi="GHEA Grapalat" w:cs="Arial"/>
          <w:sz w:val="24"/>
          <w:szCs w:val="24"/>
          <w:lang w:val="hy-AM"/>
        </w:rPr>
        <w:t>թ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E1EDF" w:rsidRPr="002E1EDF">
        <w:rPr>
          <w:rFonts w:ascii="GHEA Grapalat" w:hAnsi="GHEA Grapalat" w:cs="Arial"/>
          <w:sz w:val="24"/>
          <w:szCs w:val="24"/>
          <w:lang w:val="hy-AM"/>
        </w:rPr>
        <w:t>Բորիկ Վաղինակի Քարամյանի</w:t>
      </w:r>
      <w:r w:rsidR="002E1EDF" w:rsidRPr="002E1EDF">
        <w:rPr>
          <w:rFonts w:ascii="GHEA Grapalat" w:hAnsi="GHEA Grapalat"/>
          <w:color w:val="333333"/>
          <w:shd w:val="clear" w:color="auto" w:fill="FFFFFF"/>
          <w:lang w:val="hy-AM"/>
        </w:rPr>
        <w:t xml:space="preserve"> և </w:t>
      </w:r>
      <w:r w:rsidR="002E1EDF" w:rsidRPr="00BD27C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Վարդանիձոր համայնքի ղեկավար Ալբերտ Ջավանշիրի Բեկլարյանի միջև</w:t>
      </w:r>
      <w:r w:rsidR="00AB1CCD" w:rsidRPr="002E1EDF">
        <w:rPr>
          <w:rFonts w:ascii="GHEA Grapalat" w:hAnsi="GHEA Grapalat" w:cs="Arial"/>
          <w:sz w:val="24"/>
          <w:szCs w:val="24"/>
          <w:lang w:val="hy-AM"/>
        </w:rPr>
        <w:t xml:space="preserve"> և դադարեցված 05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AB1CCD" w:rsidRPr="002E1EDF">
        <w:rPr>
          <w:rFonts w:ascii="GHEA Grapalat" w:hAnsi="GHEA Grapalat" w:cs="Arial"/>
          <w:sz w:val="24"/>
          <w:szCs w:val="24"/>
          <w:lang w:val="hy-AM"/>
        </w:rPr>
        <w:t>08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BD27C8">
        <w:rPr>
          <w:rFonts w:ascii="GHEA Grapalat" w:hAnsi="GHEA Grapalat" w:cs="Arial"/>
          <w:sz w:val="24"/>
          <w:szCs w:val="24"/>
          <w:lang w:val="hy-AM"/>
        </w:rPr>
        <w:t>2022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>թ.</w:t>
      </w:r>
      <w:r w:rsidR="00AB1CCD" w:rsidRPr="002E1EDF">
        <w:rPr>
          <w:rFonts w:ascii="GHEA Grapalat" w:hAnsi="GHEA Grapalat" w:cs="Arial"/>
          <w:sz w:val="24"/>
          <w:szCs w:val="24"/>
          <w:lang w:val="hy-AM"/>
        </w:rPr>
        <w:t>։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1CCD" w:rsidRPr="002E1EDF">
        <w:rPr>
          <w:rFonts w:ascii="GHEA Grapalat" w:hAnsi="GHEA Grapalat" w:cs="Arial"/>
          <w:sz w:val="24"/>
          <w:szCs w:val="24"/>
          <w:lang w:val="hy-AM"/>
        </w:rPr>
        <w:t>Վ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արձավճարի պարտավորությունը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05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>08</w:t>
      </w:r>
      <w:r w:rsidR="00BD27C8" w:rsidRPr="00BD27C8">
        <w:rPr>
          <w:rFonts w:ascii="Cambria Math" w:hAnsi="Cambria Math" w:cs="Cambria Math"/>
          <w:sz w:val="24"/>
          <w:szCs w:val="24"/>
          <w:lang w:val="hy-AM"/>
        </w:rPr>
        <w:t>.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2022 թվականի դրությամբ 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>կազմում է</w:t>
      </w:r>
      <w:r w:rsidR="00BD27C8" w:rsidRPr="00BD27C8">
        <w:rPr>
          <w:rFonts w:ascii="GHEA Grapalat" w:hAnsi="GHEA Grapalat" w:cs="Arial"/>
          <w:sz w:val="24"/>
          <w:szCs w:val="24"/>
          <w:lang w:val="hy-AM"/>
        </w:rPr>
        <w:t>.</w:t>
      </w:r>
      <w:r w:rsidR="00FA142D" w:rsidRPr="002E1ED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չվճարված մայր գումարի պարտք՝ 20736 ՀՀ դրամ և կուտակված  տույժ՝ </w:t>
      </w:r>
      <w:r w:rsidR="005F0257" w:rsidRPr="002E1EDF">
        <w:rPr>
          <w:rFonts w:ascii="GHEA Grapalat" w:hAnsi="GHEA Grapalat"/>
          <w:sz w:val="24"/>
          <w:szCs w:val="24"/>
          <w:lang w:val="hy-AM"/>
        </w:rPr>
        <w:t xml:space="preserve"> 9402 </w:t>
      </w:r>
      <w:r w:rsidR="005F0257" w:rsidRPr="002E1EDF">
        <w:rPr>
          <w:rFonts w:ascii="GHEA Grapalat" w:hAnsi="GHEA Grapalat" w:cs="Arial"/>
          <w:sz w:val="24"/>
          <w:szCs w:val="24"/>
          <w:lang w:val="hy-AM"/>
        </w:rPr>
        <w:t xml:space="preserve">ՀՀ դրամ։ </w:t>
      </w:r>
    </w:p>
    <w:p w:rsidR="00C31738" w:rsidRPr="002E1EDF" w:rsidRDefault="00C31738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2E1EDF" w:rsidRDefault="001163D1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2E1ED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>Ը ԶԻՋԵԼՈՒ ՄԱՍԻՆ</w:t>
      </w: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C31738" w:rsidRPr="002E1EDF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2E1ED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զիջելու մասին</w:t>
      </w:r>
      <w:r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1163D1" w:rsidRPr="002E1EDF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F0257" w:rsidRPr="002E1EDF" w:rsidRDefault="005F0257" w:rsidP="005F0257">
      <w:pPr>
        <w:tabs>
          <w:tab w:val="left" w:pos="1560"/>
          <w:tab w:val="left" w:pos="3885"/>
        </w:tabs>
        <w:rPr>
          <w:rFonts w:ascii="GHEA Grapalat" w:hAnsi="GHEA Grapalat" w:cs="Arial"/>
          <w:sz w:val="24"/>
          <w:szCs w:val="24"/>
          <w:lang w:val="hy-AM"/>
        </w:rPr>
      </w:pPr>
    </w:p>
    <w:p w:rsidR="005F0257" w:rsidRPr="002E1EDF" w:rsidRDefault="005F0257" w:rsidP="005F0257">
      <w:pPr>
        <w:tabs>
          <w:tab w:val="left" w:pos="1560"/>
          <w:tab w:val="left" w:pos="3885"/>
        </w:tabs>
        <w:rPr>
          <w:rFonts w:ascii="GHEA Grapalat" w:hAnsi="GHEA Grapalat" w:cs="Arial"/>
          <w:sz w:val="24"/>
          <w:szCs w:val="24"/>
          <w:lang w:val="hy-AM"/>
        </w:rPr>
      </w:pPr>
    </w:p>
    <w:p w:rsidR="005F0257" w:rsidRPr="00BD27C8" w:rsidRDefault="00BD27C8" w:rsidP="00BD27C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BD27C8">
        <w:rPr>
          <w:rFonts w:ascii="GHEA Grapalat" w:hAnsi="GHEA Grapalat" w:cs="Arial"/>
          <w:sz w:val="24"/>
          <w:szCs w:val="24"/>
          <w:lang w:val="hy-AM"/>
        </w:rPr>
        <w:lastRenderedPageBreak/>
        <w:t>ՏԵՂԵԿԱՆՔ</w:t>
      </w:r>
    </w:p>
    <w:p w:rsidR="00C31738" w:rsidRPr="002E1EDF" w:rsidRDefault="00BD27C8" w:rsidP="00BD27C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BD27C8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2E1ED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>Ը ԶԻՋԵԼՈՒ ՄԱՍԻՆ</w:t>
      </w:r>
      <w:r w:rsidR="001163D1"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ԿԱՊԱԿՑՈՒԹՅԱՄԲ ՄԵՂՐԻ ՀԱՄԱՅՆՔԻ </w:t>
      </w:r>
      <w:r>
        <w:rPr>
          <w:rFonts w:ascii="GHEA Grapalat" w:hAnsi="GHEA Grapalat" w:cs="Arial"/>
          <w:sz w:val="24"/>
          <w:szCs w:val="24"/>
          <w:lang w:val="hy-AM"/>
        </w:rPr>
        <w:t>ԲՅՈՒ</w:t>
      </w:r>
      <w:r w:rsidRPr="00BD27C8">
        <w:rPr>
          <w:rFonts w:ascii="GHEA Grapalat" w:hAnsi="GHEA Grapalat" w:cs="Arial"/>
          <w:sz w:val="24"/>
          <w:szCs w:val="24"/>
          <w:lang w:val="hy-AM"/>
        </w:rPr>
        <w:t>Ջ</w:t>
      </w:r>
      <w:r w:rsidR="00C31738" w:rsidRPr="002E1EDF">
        <w:rPr>
          <w:rFonts w:ascii="GHEA Grapalat" w:hAnsi="GHEA Grapalat" w:cs="Arial"/>
          <w:sz w:val="24"/>
          <w:szCs w:val="24"/>
          <w:lang w:val="hy-AM"/>
        </w:rPr>
        <w:t xml:space="preserve">ԵԻ ԵԿԱՄՈՒՏՆԵՐՈՒՄ ԵՎ ԾԱԽՍԵՐՈՒՄ </w:t>
      </w:r>
      <w:r w:rsidR="00B84BBB" w:rsidRPr="002E1EDF">
        <w:rPr>
          <w:rFonts w:ascii="GHEA Grapalat" w:hAnsi="GHEA Grapalat" w:cs="Arial"/>
          <w:sz w:val="24"/>
          <w:szCs w:val="24"/>
          <w:lang w:val="hy-AM"/>
        </w:rPr>
        <w:t>ՍՊԱՍՎԵԼԻՔ ՓՈՓՈԽՈՒԹՅՈՒՆՆԵՐԻ ՄԱՍԻՆ</w:t>
      </w:r>
    </w:p>
    <w:p w:rsidR="001163D1" w:rsidRPr="002E1EDF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2C1FC5" w:rsidRPr="002E1EDF" w:rsidRDefault="001163D1" w:rsidP="002C1FC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2E1EDF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2E1EDF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իրավունքով տրամադրված հողամասի վարձավճարի </w:t>
      </w:r>
      <w:r w:rsidR="004044BC" w:rsidRPr="002E1EDF">
        <w:rPr>
          <w:rFonts w:ascii="GHEA Grapalat" w:hAnsi="GHEA Grapalat" w:cs="Arial"/>
          <w:sz w:val="24"/>
          <w:szCs w:val="24"/>
          <w:lang w:val="hy-AM"/>
        </w:rPr>
        <w:t>պարտավորություն</w:t>
      </w:r>
      <w:r w:rsidR="00FF573B" w:rsidRPr="002E1EDF">
        <w:rPr>
          <w:rFonts w:ascii="GHEA Grapalat" w:hAnsi="GHEA Grapalat" w:cs="Arial"/>
          <w:sz w:val="24"/>
          <w:szCs w:val="24"/>
          <w:lang w:val="hy-AM"/>
        </w:rPr>
        <w:t>ը զիջելու մասին</w:t>
      </w:r>
      <w:r w:rsidRPr="002E1EDF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2E1EDF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</w:t>
      </w:r>
      <w:r w:rsidR="002C1FC5" w:rsidRPr="002E1EDF">
        <w:rPr>
          <w:rFonts w:ascii="GHEA Grapalat" w:hAnsi="GHEA Grapalat"/>
          <w:sz w:val="24"/>
          <w:szCs w:val="24"/>
          <w:lang w:val="hy-AM"/>
        </w:rPr>
        <w:t xml:space="preserve">Մեղրի համայնքի բյուջեի եկամուտներում  և բյուջեի ծախսերում էական փոփոխություններ չեն առաջանա: </w:t>
      </w:r>
      <w:r w:rsidR="002C1FC5" w:rsidRPr="002E1ED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F19B8" w:rsidRPr="002E1EDF" w:rsidRDefault="00BF19B8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3D1" w:rsidRPr="002E1EDF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2E1EDF" w:rsidRDefault="00BD27C8" w:rsidP="005A7F14">
      <w:pPr>
        <w:tabs>
          <w:tab w:val="left" w:pos="1560"/>
          <w:tab w:val="left" w:pos="388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2E1EDF">
        <w:rPr>
          <w:rFonts w:ascii="GHEA Grapalat" w:hAnsi="GHEA Grapalat" w:cs="Arial"/>
          <w:sz w:val="24"/>
          <w:szCs w:val="24"/>
          <w:lang w:val="hy-AM"/>
        </w:rPr>
        <w:t xml:space="preserve">             ՀԱՄԱՅՆՔԻ  ՂԵԿԱՎԱՐ՝               </w:t>
      </w:r>
      <w:r w:rsidRPr="002E1EDF">
        <w:rPr>
          <w:rFonts w:ascii="GHEA Grapalat" w:hAnsi="GHEA Grapalat" w:cs="Arial"/>
          <w:sz w:val="24"/>
          <w:szCs w:val="24"/>
          <w:lang w:val="hy-AM"/>
        </w:rPr>
        <w:tab/>
      </w:r>
      <w:r w:rsidRPr="002E1EDF">
        <w:rPr>
          <w:rFonts w:ascii="GHEA Grapalat" w:hAnsi="GHEA Grapalat" w:cs="Arial"/>
          <w:sz w:val="24"/>
          <w:szCs w:val="24"/>
          <w:lang w:val="hy-AM"/>
        </w:rPr>
        <w:tab/>
      </w:r>
      <w:r w:rsidRPr="002E1EDF">
        <w:rPr>
          <w:rFonts w:ascii="GHEA Grapalat" w:hAnsi="GHEA Grapalat" w:cs="Arial"/>
          <w:sz w:val="24"/>
          <w:szCs w:val="24"/>
          <w:lang w:val="hy-AM"/>
        </w:rPr>
        <w:tab/>
      </w:r>
      <w:r w:rsidRPr="002E1EDF">
        <w:rPr>
          <w:rFonts w:ascii="GHEA Grapalat" w:hAnsi="GHEA Grapalat" w:cs="Arial"/>
          <w:sz w:val="24"/>
          <w:szCs w:val="24"/>
          <w:lang w:val="hy-AM"/>
        </w:rPr>
        <w:tab/>
        <w:t xml:space="preserve">    Բ</w:t>
      </w:r>
      <w:r>
        <w:rPr>
          <w:rFonts w:ascii="Cambria Math" w:eastAsia="MS Mincho" w:hAnsi="Cambria Math" w:cs="Cambria Math"/>
          <w:sz w:val="24"/>
          <w:szCs w:val="24"/>
          <w:lang w:val="en-US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Pr="002E1EDF">
        <w:rPr>
          <w:rFonts w:ascii="GHEA Grapalat" w:hAnsi="GHEA Grapalat" w:cs="Arial"/>
          <w:sz w:val="24"/>
          <w:szCs w:val="24"/>
          <w:lang w:val="hy-AM"/>
        </w:rPr>
        <w:t>ԶԱՔԱՐՅԱՆ</w:t>
      </w:r>
    </w:p>
    <w:sectPr w:rsidR="00BF19B8" w:rsidRPr="002E1EDF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A6BA4"/>
    <w:rsid w:val="002C1FC5"/>
    <w:rsid w:val="002C6D9B"/>
    <w:rsid w:val="002E1EDF"/>
    <w:rsid w:val="002E42D8"/>
    <w:rsid w:val="002F0831"/>
    <w:rsid w:val="002F5D99"/>
    <w:rsid w:val="00307C7E"/>
    <w:rsid w:val="00325D27"/>
    <w:rsid w:val="0033070D"/>
    <w:rsid w:val="003324F9"/>
    <w:rsid w:val="00370AD9"/>
    <w:rsid w:val="00372DCD"/>
    <w:rsid w:val="003A72B6"/>
    <w:rsid w:val="003C48DC"/>
    <w:rsid w:val="003E26A9"/>
    <w:rsid w:val="004044BC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9443B"/>
    <w:rsid w:val="005A7F14"/>
    <w:rsid w:val="005B1C54"/>
    <w:rsid w:val="005C6E2A"/>
    <w:rsid w:val="005F0257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4CA4"/>
    <w:rsid w:val="00A56C98"/>
    <w:rsid w:val="00A87A4A"/>
    <w:rsid w:val="00A92287"/>
    <w:rsid w:val="00A92D07"/>
    <w:rsid w:val="00A96E23"/>
    <w:rsid w:val="00AB1CCD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D27C8"/>
    <w:rsid w:val="00BF19B8"/>
    <w:rsid w:val="00C214DA"/>
    <w:rsid w:val="00C30923"/>
    <w:rsid w:val="00C31738"/>
    <w:rsid w:val="00C64267"/>
    <w:rsid w:val="00C737B3"/>
    <w:rsid w:val="00C818D9"/>
    <w:rsid w:val="00C849C6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40E3B"/>
    <w:rsid w:val="00F47665"/>
    <w:rsid w:val="00F54767"/>
    <w:rsid w:val="00F814FA"/>
    <w:rsid w:val="00F87CAD"/>
    <w:rsid w:val="00FA142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2022-06-06T08:20:00Z</cp:lastPrinted>
  <dcterms:created xsi:type="dcterms:W3CDTF">2022-08-22T11:07:00Z</dcterms:created>
  <dcterms:modified xsi:type="dcterms:W3CDTF">2022-08-23T06:10:00Z</dcterms:modified>
</cp:coreProperties>
</file>