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F" w:rsidRDefault="00E7641F" w:rsidP="009750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160F46" w:rsidRPr="002E6570" w:rsidRDefault="00160F46" w:rsidP="009750E5">
      <w:pPr>
        <w:jc w:val="center"/>
        <w:rPr>
          <w:rFonts w:ascii="GHEA Grapalat" w:hAnsi="GHEA Grapalat" w:cs="Sylfaen"/>
          <w:b/>
        </w:rPr>
      </w:pPr>
      <w:r w:rsidRPr="002E6570">
        <w:rPr>
          <w:rFonts w:ascii="GHEA Grapalat" w:hAnsi="GHEA Grapalat" w:cs="Sylfaen"/>
          <w:b/>
          <w:lang w:val="hy-AM"/>
        </w:rPr>
        <w:t>ՀԻՄՆԱՎՈՐՈՒՄ</w:t>
      </w:r>
      <w:r w:rsidR="00004E3D" w:rsidRPr="002E6570">
        <w:rPr>
          <w:rFonts w:ascii="GHEA Grapalat" w:hAnsi="GHEA Grapalat"/>
          <w:b/>
          <w:bCs/>
          <w:color w:val="000000"/>
        </w:rPr>
        <w:br/>
      </w:r>
      <w:r w:rsidR="00954006" w:rsidRPr="002E6570">
        <w:rPr>
          <w:rFonts w:ascii="GHEA Grapalat" w:hAnsi="GHEA Grapalat"/>
          <w:b/>
          <w:lang w:val="hy-AM"/>
        </w:rPr>
        <w:t>«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ՀԱՅԱՍՏԱՆԻ ՀԱՆՐԱՊԵՏՈՒԹՅԱՆ ՍՅՈՒՆԻՔԻ ՄԱՐԶԻ </w:t>
      </w:r>
      <w:r w:rsidR="00100A13">
        <w:rPr>
          <w:rStyle w:val="a5"/>
          <w:rFonts w:ascii="GHEA Grapalat" w:eastAsiaTheme="majorEastAsia" w:hAnsi="GHEA Grapalat"/>
          <w:color w:val="000000"/>
        </w:rPr>
        <w:t>ՄԵՂՐԻ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ՀԱՄԱՅՆՔԻ </w:t>
      </w:r>
      <w:r w:rsidR="00100A13">
        <w:rPr>
          <w:rStyle w:val="a5"/>
          <w:rFonts w:ascii="GHEA Grapalat" w:eastAsiaTheme="majorEastAsia" w:hAnsi="GHEA Grapalat"/>
          <w:color w:val="000000"/>
        </w:rPr>
        <w:t>ԱԳԱՐԱԿ ՔԱՂԱՔՈՒՄ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ԳՏՆՎՈՂ ՀԱՄԱՅՆՔԱՅԻՆ ՍԵՓԱԿԱՆՈՒԹՅՈՒՆ ՀԱՆԴԻՍԱՑՈՂ ՀՈՂԱՄԱՍԸ ՈՒՂՂԱԿԻ ՎԱՃԱՌՔԻ ՄԻՋՈՑՈՎ </w:t>
      </w:r>
      <w:r w:rsidR="00100A13">
        <w:rPr>
          <w:rStyle w:val="a5"/>
          <w:rFonts w:ascii="GHEA Grapalat" w:eastAsiaTheme="majorEastAsia" w:hAnsi="GHEA Grapalat"/>
          <w:color w:val="000000"/>
        </w:rPr>
        <w:t>ԱՆԴՐԱՆԻԿ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</w:t>
      </w:r>
      <w:r w:rsidR="00100A13">
        <w:rPr>
          <w:rStyle w:val="a5"/>
          <w:rFonts w:ascii="GHEA Grapalat" w:eastAsiaTheme="majorEastAsia" w:hAnsi="GHEA Grapalat"/>
          <w:color w:val="000000"/>
        </w:rPr>
        <w:t>ՍՏԵՓ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>ԱՆՅԱՆԻՆ ՕՏԱՐԵԼՈՒ ՄԱՍԻՆ</w:t>
      </w:r>
      <w:r w:rsidR="00954006" w:rsidRPr="002E6570">
        <w:rPr>
          <w:rFonts w:ascii="GHEA Grapalat" w:hAnsi="GHEA Grapalat"/>
          <w:b/>
          <w:lang w:val="hy-AM"/>
        </w:rPr>
        <w:t>»</w:t>
      </w:r>
      <w:r w:rsidR="00640C32" w:rsidRPr="002E6570">
        <w:rPr>
          <w:rFonts w:ascii="GHEA Grapalat" w:hAnsi="GHEA Grapalat"/>
          <w:b/>
          <w:bCs/>
        </w:rPr>
        <w:t xml:space="preserve"> </w:t>
      </w:r>
      <w:r w:rsidR="00640C32" w:rsidRPr="002E6570">
        <w:rPr>
          <w:rFonts w:ascii="GHEA Grapalat" w:eastAsia="Calibri" w:hAnsi="GHEA Grapalat" w:cs="Sylfaen"/>
          <w:b/>
        </w:rPr>
        <w:t>ՄԵՂՐԻ ՀԱՄԱՅՆՔԻ ԱՎԱԳԱՆՈՒ ՈՐՈՇՄԱՆ ՆԱԽԱԳԾԻ ԸՆԴՈՒՆՄԱՆ ԱՆՀՐԱԺԵՇՏՈՒԹՅԱՆ</w:t>
      </w:r>
      <w:r w:rsidR="00640C32" w:rsidRPr="002E6570">
        <w:rPr>
          <w:rFonts w:ascii="GHEA Grapalat" w:eastAsia="Calibri" w:hAnsi="GHEA Grapalat" w:cs="Sylfaen"/>
          <w:b/>
          <w:color w:val="000000"/>
        </w:rPr>
        <w:t xml:space="preserve"> ՄԱՍԻՆ</w:t>
      </w:r>
      <w:r w:rsidR="00727AD1" w:rsidRPr="002E6570">
        <w:rPr>
          <w:rFonts w:ascii="GHEA Grapalat" w:eastAsia="Calibri" w:hAnsi="GHEA Grapalat" w:cs="Sylfaen"/>
          <w:b/>
          <w:color w:val="000000"/>
        </w:rPr>
        <w:t xml:space="preserve"> </w:t>
      </w:r>
    </w:p>
    <w:p w:rsidR="00100A13" w:rsidRPr="00100A13" w:rsidRDefault="00E7580B" w:rsidP="00100A13">
      <w:pPr>
        <w:pStyle w:val="a7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100A13">
        <w:rPr>
          <w:rFonts w:ascii="GHEA Grapalat" w:hAnsi="GHEA Grapalat" w:cs="Sylfaen"/>
          <w:lang w:val="en-US"/>
        </w:rPr>
        <w:br/>
      </w:r>
      <w:r w:rsidR="00100A13">
        <w:rPr>
          <w:rStyle w:val="a5"/>
          <w:rFonts w:ascii="GHEA Grapalat" w:hAnsi="GHEA Grapalat"/>
          <w:b w:val="0"/>
          <w:sz w:val="24"/>
          <w:szCs w:val="24"/>
          <w:lang w:val="en-US"/>
        </w:rPr>
        <w:t xml:space="preserve">    </w:t>
      </w:r>
      <w:proofErr w:type="spellStart"/>
      <w:r w:rsidR="00100A13" w:rsidRPr="00100A13">
        <w:rPr>
          <w:rStyle w:val="a5"/>
          <w:rFonts w:ascii="GHEA Grapalat" w:hAnsi="GHEA Grapalat"/>
          <w:b w:val="0"/>
          <w:sz w:val="24"/>
          <w:szCs w:val="24"/>
          <w:lang w:val="en-US"/>
        </w:rPr>
        <w:t>Որոշման</w:t>
      </w:r>
      <w:proofErr w:type="spellEnd"/>
      <w:r w:rsidR="00100A13" w:rsidRPr="00100A13">
        <w:rPr>
          <w:rStyle w:val="a5"/>
          <w:rFonts w:ascii="GHEA Grapalat" w:hAnsi="GHEA Grapalat"/>
          <w:b w:val="0"/>
          <w:sz w:val="24"/>
          <w:szCs w:val="24"/>
          <w:lang w:val="en-US"/>
        </w:rPr>
        <w:t xml:space="preserve"> ն</w:t>
      </w:r>
      <w:r w:rsidR="00100A13" w:rsidRPr="00100A13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ախագծով նախատեսվում է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Մեղրի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Ագարակ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քաղաքում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գտնվող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,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համայնքային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սեփականություն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 xml:space="preserve">հանդիսացող արդյունաբերության, ընդերքօգտագործման և այլ արտադրական </w:t>
      </w:r>
      <w:r w:rsidR="00100A13" w:rsidRPr="00100A13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նշանակության </w:t>
      </w:r>
      <w:r w:rsidR="00100A13" w:rsidRPr="00100A1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պահեստարանների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հողեր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hy-AM"/>
        </w:rPr>
        <w:t> գործառնական նշանակության 0.0</w:t>
      </w:r>
      <w:r w:rsidR="00100A13" w:rsidRPr="00100A13">
        <w:rPr>
          <w:rFonts w:ascii="GHEA Grapalat" w:hAnsi="GHEA Grapalat"/>
          <w:sz w:val="24"/>
          <w:szCs w:val="24"/>
          <w:lang w:val="en-US"/>
        </w:rPr>
        <w:t>1281</w:t>
      </w:r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 հա հողամասը (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կադաստրային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ծածկագիրը`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/>
          <w:sz w:val="24"/>
          <w:szCs w:val="24"/>
          <w:lang w:val="en-US"/>
        </w:rPr>
        <w:t>09-002-0064-0141-ից, 09-002-0064-0120-ից</w:t>
      </w:r>
      <w:proofErr w:type="gramStart"/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>)`</w:t>
      </w:r>
      <w:proofErr w:type="gramEnd"/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ընդլայնման 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>նպատակով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ուղղակի </w:t>
      </w:r>
      <w:r w:rsidR="00100A13" w:rsidRPr="00100A13">
        <w:rPr>
          <w:rFonts w:ascii="GHEA Grapalat" w:hAnsi="GHEA Grapalat" w:cs="Sylfaen"/>
          <w:sz w:val="24"/>
          <w:szCs w:val="24"/>
          <w:lang w:val="hy-AM"/>
        </w:rPr>
        <w:t xml:space="preserve">վաճառքի միջոցով օտարել </w:t>
      </w:r>
      <w:proofErr w:type="spellStart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>Անդրանիկ</w:t>
      </w:r>
      <w:proofErr w:type="spellEnd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>Մելսիկի</w:t>
      </w:r>
      <w:proofErr w:type="spellEnd"/>
      <w:r w:rsidR="00100A13" w:rsidRPr="00100A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>Ստեփան</w:t>
      </w:r>
      <w:proofErr w:type="spellEnd"/>
      <w:r w:rsidR="00100A13" w:rsidRPr="00100A13">
        <w:rPr>
          <w:rFonts w:ascii="GHEA Grapalat" w:hAnsi="GHEA Grapalat" w:cs="Sylfaen"/>
          <w:sz w:val="24"/>
          <w:szCs w:val="24"/>
          <w:lang w:val="hy-AM"/>
        </w:rPr>
        <w:t xml:space="preserve">յանին </w:t>
      </w:r>
      <w:r w:rsidR="00100A13" w:rsidRPr="00100A13">
        <w:rPr>
          <w:rFonts w:ascii="GHEA Grapalat" w:hAnsi="GHEA Grapalat"/>
          <w:sz w:val="24"/>
          <w:szCs w:val="24"/>
          <w:lang w:val="en-US"/>
        </w:rPr>
        <w:t>156 411 (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</w:rPr>
        <w:t>հարյուր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հիսունվեց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</w:rPr>
        <w:t>հազար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</w:rPr>
        <w:t>հարյուր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տասնմեկ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>)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ՀՀ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դրամ դրամ կադաստրային արժեքով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: </w:t>
      </w:r>
    </w:p>
    <w:p w:rsidR="00160F46" w:rsidRPr="00100A13" w:rsidRDefault="00100A13" w:rsidP="00100A13">
      <w:pPr>
        <w:jc w:val="both"/>
        <w:rPr>
          <w:rFonts w:ascii="GHEA Grapalat" w:hAnsi="GHEA Grapalat"/>
          <w:lang w:val="hy-AM"/>
        </w:rPr>
      </w:pPr>
      <w:r w:rsidRPr="00100A13">
        <w:rPr>
          <w:rFonts w:ascii="GHEA Grapalat" w:hAnsi="GHEA Grapalat" w:cs="GHEA Grapalat"/>
          <w:lang w:val="hy-AM"/>
        </w:rPr>
        <w:t xml:space="preserve">    Որոշման ընդունման</w:t>
      </w:r>
      <w:r w:rsidRPr="00100A13">
        <w:rPr>
          <w:rFonts w:ascii="GHEA Grapalat" w:hAnsi="GHEA Grapalat" w:cs="GHEA Grapalat"/>
          <w:lang w:val="hy-AM"/>
        </w:rPr>
        <w:t xml:space="preserve"> համար հիմք է հանդիսացել  </w:t>
      </w:r>
      <w:r w:rsidRPr="00100A13">
        <w:rPr>
          <w:rFonts w:ascii="GHEA Grapalat" w:hAnsi="GHEA Grapalat"/>
          <w:shd w:val="clear" w:color="auto" w:fill="FFFFFF"/>
          <w:lang w:val="hy-AM"/>
        </w:rPr>
        <w:t>ՀՀ</w:t>
      </w:r>
      <w:r w:rsidRPr="00100A13">
        <w:rPr>
          <w:rFonts w:ascii="Calibri" w:hAnsi="Calibri" w:cs="Calibri"/>
          <w:shd w:val="clear" w:color="auto" w:fill="FFFFFF"/>
          <w:lang w:val="hy-AM"/>
        </w:rPr>
        <w:t> </w:t>
      </w:r>
      <w:r w:rsidRPr="00100A13">
        <w:rPr>
          <w:rFonts w:ascii="GHEA Grapalat" w:hAnsi="GHEA Grapalat" w:cs="GHEA Grapalat"/>
          <w:shd w:val="clear" w:color="auto" w:fill="FFFFFF"/>
          <w:lang w:val="hy-AM"/>
        </w:rPr>
        <w:t xml:space="preserve"> </w:t>
      </w:r>
      <w:r w:rsidRPr="00100A13">
        <w:rPr>
          <w:rFonts w:ascii="GHEA Grapalat" w:hAnsi="GHEA Grapalat"/>
          <w:shd w:val="clear" w:color="auto" w:fill="FFFFFF"/>
          <w:lang w:val="hy-AM"/>
        </w:rPr>
        <w:t>Կառավարության 2016 թվականի մայիսի 26-ի թիվ</w:t>
      </w:r>
      <w:r w:rsidRPr="00100A13">
        <w:rPr>
          <w:rFonts w:ascii="Calibri" w:hAnsi="Calibri" w:cs="Calibri"/>
          <w:shd w:val="clear" w:color="auto" w:fill="FFFFFF"/>
          <w:lang w:val="hy-AM"/>
        </w:rPr>
        <w:t> </w:t>
      </w:r>
      <w:r w:rsidRPr="00100A13">
        <w:rPr>
          <w:rFonts w:ascii="GHEA Grapalat" w:hAnsi="GHEA Grapalat" w:cs="GHEA Grapalat"/>
          <w:shd w:val="clear" w:color="auto" w:fill="FFFFFF"/>
          <w:lang w:val="hy-AM"/>
        </w:rPr>
        <w:t xml:space="preserve"> 550-</w:t>
      </w:r>
      <w:r w:rsidRPr="00100A13">
        <w:rPr>
          <w:rFonts w:ascii="GHEA Grapalat" w:hAnsi="GHEA Grapalat"/>
          <w:shd w:val="clear" w:color="auto" w:fill="FFFFFF"/>
          <w:lang w:val="hy-AM"/>
        </w:rPr>
        <w:t xml:space="preserve">Ն որոշման </w:t>
      </w:r>
      <w:r w:rsidRPr="00100A13">
        <w:rPr>
          <w:rFonts w:ascii="GHEA Grapalat" w:hAnsi="GHEA Grapalat"/>
          <w:shd w:val="clear" w:color="auto" w:fill="FFFFFF"/>
          <w:lang w:val="hy-AM"/>
        </w:rPr>
        <w:t>դրույթներ</w:t>
      </w:r>
      <w:r w:rsidRPr="00100A13">
        <w:rPr>
          <w:rFonts w:ascii="GHEA Grapalat" w:hAnsi="GHEA Grapalat"/>
          <w:shd w:val="clear" w:color="auto" w:fill="FFFFFF"/>
          <w:lang w:val="hy-AM"/>
        </w:rPr>
        <w:t xml:space="preserve">ը, </w:t>
      </w:r>
      <w:r w:rsidRPr="00100A13">
        <w:rPr>
          <w:rFonts w:ascii="GHEA Grapalat" w:hAnsi="GHEA Grapalat" w:cs="GHEA Grapalat"/>
          <w:lang w:val="hy-AM"/>
        </w:rPr>
        <w:t xml:space="preserve"> համաձայն որի նշյալ հողամասը </w:t>
      </w:r>
      <w:r w:rsidRPr="00100A13">
        <w:rPr>
          <w:rFonts w:ascii="GHEA Grapalat" w:hAnsi="GHEA Grapalat"/>
          <w:shd w:val="clear" w:color="auto" w:fill="FFFFFF"/>
          <w:lang w:val="hy-AM"/>
        </w:rPr>
        <w:t xml:space="preserve"> հնարավոր չէ որպես առանձին գույքային միավոր օտարել աճուրդային կարգով:</w:t>
      </w:r>
    </w:p>
    <w:p w:rsidR="00134346" w:rsidRPr="002E6570" w:rsidRDefault="00160F46" w:rsidP="00954006">
      <w:pPr>
        <w:pStyle w:val="af0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100A13">
        <w:rPr>
          <w:rFonts w:ascii="GHEA Grapalat" w:hAnsi="GHEA Grapalat" w:cs="Sylfaen"/>
          <w:lang w:val="hy-AM"/>
        </w:rPr>
        <w:t>Ելնե</w:t>
      </w:r>
      <w:r w:rsidR="00DD599B" w:rsidRPr="00100A13">
        <w:rPr>
          <w:rFonts w:ascii="GHEA Grapalat" w:hAnsi="GHEA Grapalat" w:cs="Sylfaen"/>
          <w:lang w:val="hy-AM"/>
        </w:rPr>
        <w:t>լով վերոգրյալից</w:t>
      </w:r>
      <w:r w:rsidR="00ED62CE" w:rsidRPr="00100A13">
        <w:rPr>
          <w:rFonts w:ascii="GHEA Grapalat" w:hAnsi="GHEA Grapalat" w:cs="Sylfaen"/>
          <w:lang w:val="hy-AM"/>
        </w:rPr>
        <w:t>՝</w:t>
      </w:r>
      <w:r w:rsidR="00DD599B" w:rsidRPr="00100A13">
        <w:rPr>
          <w:rFonts w:ascii="GHEA Grapalat" w:hAnsi="GHEA Grapalat" w:cs="Sylfaen"/>
          <w:lang w:val="hy-AM"/>
        </w:rPr>
        <w:t xml:space="preserve"> </w:t>
      </w:r>
      <w:r w:rsidRPr="00100A13">
        <w:rPr>
          <w:rFonts w:ascii="GHEA Grapalat" w:hAnsi="GHEA Grapalat"/>
          <w:lang w:val="hy-AM"/>
        </w:rPr>
        <w:t>Մ</w:t>
      </w:r>
      <w:r w:rsidRPr="00100A13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954006" w:rsidRPr="00100A13">
        <w:rPr>
          <w:rFonts w:ascii="GHEA Grapalat" w:hAnsi="GHEA Grapalat"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այաստանի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Հ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անրապետության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Ս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յունիքի մարզի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Մ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եղրի համայնքի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Ա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գարակ քաղաքում գտնվող համայնքային սեփականություն հանդիսացող հողամասը ուղղակի վաճառքի միջոցով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Ա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նդրանիկ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Ս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տեփանյանին օտարելու մասին</w:t>
      </w:r>
      <w:r w:rsidR="00954006" w:rsidRPr="00100A13">
        <w:rPr>
          <w:rFonts w:ascii="GHEA Grapalat" w:hAnsi="GHEA Grapalat"/>
          <w:lang w:val="hy-AM"/>
        </w:rPr>
        <w:t>»</w:t>
      </w:r>
      <w:r w:rsidR="00E22079" w:rsidRPr="00100A13">
        <w:rPr>
          <w:rFonts w:ascii="GHEA Grapalat" w:hAnsi="GHEA Grapalat"/>
          <w:bCs/>
          <w:lang w:val="hy-AM"/>
        </w:rPr>
        <w:t xml:space="preserve"> </w:t>
      </w:r>
      <w:r w:rsidRPr="00100A13">
        <w:rPr>
          <w:rFonts w:ascii="GHEA Grapalat" w:hAnsi="GHEA Grapalat" w:cs="Sylfaen"/>
          <w:lang w:val="hy-AM"/>
        </w:rPr>
        <w:t>ավագանու որոշման նախագիծը:</w:t>
      </w:r>
    </w:p>
    <w:p w:rsidR="00E7641F" w:rsidRPr="002E6570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2E6570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100A13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2E6570" w:rsidRDefault="00E7641F" w:rsidP="00E7641F">
      <w:pPr>
        <w:jc w:val="center"/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t xml:space="preserve">ՏԵՂԵԿԱՆՔ </w:t>
      </w:r>
      <w:r w:rsidRPr="002E6570">
        <w:rPr>
          <w:rFonts w:ascii="GHEA Grapalat" w:hAnsi="GHEA Grapalat"/>
          <w:b/>
          <w:lang w:val="hy-AM"/>
        </w:rPr>
        <w:br/>
        <w:t>«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Pr="002E6570">
        <w:rPr>
          <w:rFonts w:ascii="GHEA Grapalat" w:hAnsi="GHEA Grapalat"/>
          <w:b/>
          <w:lang w:val="hy-AM"/>
        </w:rPr>
        <w:t xml:space="preserve">» ԱՎԱԳԱՆՈՒ ՈՐՈՇՄԱՆ ՆԱԽԱԳԾԻ ԸՆԴՈՒՆՄԱՆ ԿԱՊԱԿՑՈՒԹՅԱՄԲ </w:t>
      </w:r>
      <w:r w:rsidRPr="002E6570">
        <w:rPr>
          <w:rFonts w:ascii="GHEA Grapalat" w:eastAsia="Calibri" w:hAnsi="GHEA Grapalat" w:cs="Sylfaen"/>
          <w:b/>
          <w:lang w:val="hy-AM"/>
        </w:rPr>
        <w:t>ԱՅԼ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ԻՐԱՎԱԿԱՆ ԱԿՏԵՐԻ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ՄԱՍԻՆ</w:t>
      </w:r>
    </w:p>
    <w:p w:rsidR="00E7641F" w:rsidRPr="002E6570" w:rsidRDefault="00E7641F" w:rsidP="00E7641F">
      <w:pPr>
        <w:rPr>
          <w:rFonts w:ascii="GHEA Grapalat" w:hAnsi="GHEA Grapalat" w:cs="Sylfaen"/>
          <w:lang w:val="hy-AM"/>
        </w:rPr>
      </w:pPr>
    </w:p>
    <w:p w:rsidR="00E7641F" w:rsidRPr="002E6570" w:rsidRDefault="00ED62CE" w:rsidP="00E7641F">
      <w:pPr>
        <w:jc w:val="both"/>
        <w:rPr>
          <w:rFonts w:ascii="GHEA Grapalat" w:hAnsi="GHEA Grapalat" w:cs="Tahoma"/>
          <w:lang w:val="hy-AM"/>
        </w:rPr>
      </w:pPr>
      <w:r w:rsidRPr="002E6570">
        <w:rPr>
          <w:rFonts w:ascii="GHEA Grapalat" w:hAnsi="GHEA Grapalat"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="00E7641F" w:rsidRPr="002E6570">
        <w:rPr>
          <w:rFonts w:ascii="GHEA Grapalat" w:hAnsi="GHEA Grapalat"/>
          <w:lang w:val="hy-AM"/>
        </w:rPr>
        <w:t xml:space="preserve">» </w:t>
      </w:r>
      <w:r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="00E7641F" w:rsidRPr="002E6570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="00E7641F" w:rsidRPr="002E6570">
        <w:rPr>
          <w:rFonts w:ascii="GHEA Grapalat" w:hAnsi="GHEA Grapalat" w:cs="Sylfaen"/>
          <w:lang w:val="hy-AM"/>
        </w:rPr>
        <w:t>այլ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իրավական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ակտերի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ընդունման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անհրաժեշտություն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չի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առաջանում</w:t>
      </w:r>
      <w:r w:rsidR="00E7641F" w:rsidRPr="002E6570">
        <w:rPr>
          <w:rFonts w:ascii="GHEA Grapalat" w:hAnsi="GHEA Grapalat" w:cs="Tahoma"/>
          <w:lang w:val="hy-AM"/>
        </w:rPr>
        <w:t>։</w:t>
      </w: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Sylfaen"/>
          <w:lang w:val="hy-AM"/>
        </w:rPr>
      </w:pPr>
    </w:p>
    <w:p w:rsidR="00134346" w:rsidRPr="002E6570" w:rsidRDefault="00134346" w:rsidP="009750E5">
      <w:pPr>
        <w:jc w:val="center"/>
        <w:rPr>
          <w:rFonts w:ascii="GHEA Grapalat" w:hAnsi="GHEA Grapalat"/>
          <w:lang w:val="hy-AM"/>
        </w:rPr>
      </w:pPr>
    </w:p>
    <w:p w:rsidR="00640C32" w:rsidRPr="002E6570" w:rsidRDefault="007C2D31" w:rsidP="009750E5">
      <w:pPr>
        <w:jc w:val="center"/>
        <w:rPr>
          <w:rFonts w:ascii="GHEA Grapalat" w:hAnsi="GHEA Grapalat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t>ՏԵՂԵԿԱՆՔ</w:t>
      </w:r>
      <w:r w:rsidR="00004E3D" w:rsidRPr="002E6570">
        <w:rPr>
          <w:rFonts w:ascii="GHEA Grapalat" w:hAnsi="GHEA Grapalat"/>
          <w:b/>
          <w:lang w:val="hy-AM"/>
        </w:rPr>
        <w:br/>
      </w:r>
      <w:r w:rsidR="00E550CB" w:rsidRPr="002E6570">
        <w:rPr>
          <w:rFonts w:ascii="GHEA Grapalat" w:hAnsi="GHEA Grapalat"/>
          <w:b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 xml:space="preserve">ՀԱՅԱՍՏԱՆԻ ՀԱՆՐԱՊԵՏՈՒԹՅԱՆ ՍՅՈՒՆԻՔԻ ՄԱՐԶԻ ՄԵՂՐԻ ՀԱՄԱՅՆՔԻ ԱԳԱՐԱԿ 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lastRenderedPageBreak/>
        <w:t>ՔԱՂԱՔՈՒՄ ԳՏՆՎՈՂ ՀԱՄԱՅՆՔԱՅԻՆ ՍԵՓԱԿԱՆՈՒԹՅՈՒՆ ՀԱՆԴԻՍԱՑՈՂ ՀՈՂԱՄԱՍԸ ՈՒՂՂԱԿԻ ՎԱՃԱՌՔԻ ՄԻՋՈՑՈՎ ԱՆԴՐԱՆԻԿ ՍՏԵՓԱՆՅԱՆԻՆ ՕՏԱՐԵԼՈՒ ՄԱՍԻՆ</w:t>
      </w:r>
      <w:r w:rsidR="00E550CB" w:rsidRPr="002E6570">
        <w:rPr>
          <w:rFonts w:ascii="GHEA Grapalat" w:hAnsi="GHEA Grapalat"/>
          <w:b/>
          <w:lang w:val="hy-AM"/>
        </w:rPr>
        <w:t xml:space="preserve">» </w:t>
      </w:r>
      <w:r w:rsidR="00640C32" w:rsidRPr="002E6570">
        <w:rPr>
          <w:rFonts w:ascii="GHEA Grapalat" w:hAnsi="GHEA Grapalat"/>
          <w:b/>
          <w:lang w:val="hy-AM"/>
        </w:rPr>
        <w:t xml:space="preserve">ՈՐՈՇՄԱՆ ՆԱԽԱԳԾԻ ԸՆԴՈՒՆՄԱՆ ԿԱՊԱԿՑՈՒԹՅԱՄԲ </w:t>
      </w:r>
      <w:r w:rsidR="009750E5" w:rsidRPr="002E6570">
        <w:rPr>
          <w:rFonts w:ascii="GHEA Grapalat" w:hAnsi="GHEA Grapalat"/>
          <w:b/>
          <w:lang w:val="hy-AM"/>
        </w:rPr>
        <w:t xml:space="preserve">ՀԱՅԱՍՏԱՆԻ ՀԱՆՐԱՊԵՏՈՒԹՅԱՆ </w:t>
      </w:r>
      <w:r w:rsidR="00640C32" w:rsidRPr="002E6570">
        <w:rPr>
          <w:rFonts w:ascii="GHEA Grapalat" w:hAnsi="GHEA Grapalat"/>
          <w:b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9750E5" w:rsidRPr="002E6570" w:rsidRDefault="009750E5" w:rsidP="009750E5">
      <w:pPr>
        <w:jc w:val="center"/>
        <w:rPr>
          <w:rFonts w:ascii="GHEA Grapalat" w:hAnsi="GHEA Grapalat" w:cs="Sylfaen"/>
          <w:lang w:val="hy-AM"/>
        </w:rPr>
      </w:pPr>
    </w:p>
    <w:p w:rsidR="009750E5" w:rsidRPr="007D7BD8" w:rsidRDefault="00640C32" w:rsidP="009750E5">
      <w:pPr>
        <w:jc w:val="both"/>
        <w:rPr>
          <w:rFonts w:ascii="Calibri" w:hAnsi="Calibri" w:cs="Calibri"/>
          <w:color w:val="000000"/>
          <w:sz w:val="22"/>
          <w:szCs w:val="22"/>
          <w:lang w:val="hy-AM" w:eastAsia="ru-RU"/>
        </w:rPr>
      </w:pPr>
      <w:r w:rsidRPr="002E6570">
        <w:rPr>
          <w:rFonts w:ascii="GHEA Grapalat" w:hAnsi="GHEA Grapalat"/>
          <w:lang w:val="hy-AM"/>
        </w:rPr>
        <w:t xml:space="preserve"> 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Pr="002E6570">
        <w:rPr>
          <w:rFonts w:ascii="GHEA Grapalat" w:hAnsi="GHEA Grapalat"/>
          <w:lang w:val="hy-AM"/>
        </w:rPr>
        <w:t xml:space="preserve">» </w:t>
      </w:r>
      <w:r w:rsidR="00ED62CE"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Pr="002E6570">
        <w:rPr>
          <w:rFonts w:ascii="GHEA Grapalat" w:hAnsi="GHEA Grapalat"/>
          <w:lang w:val="hy-AM"/>
        </w:rPr>
        <w:t>որոշման նախագծի ընդունման կապակցությամբ ՀՀ Սյունիքի մարզի Մեղրի համայնքի բյուջեի</w:t>
      </w:r>
      <w:r w:rsidR="000F324D" w:rsidRPr="002E6570">
        <w:rPr>
          <w:rFonts w:ascii="GHEA Grapalat" w:hAnsi="GHEA Grapalat"/>
          <w:lang w:val="hy-AM"/>
        </w:rPr>
        <w:t xml:space="preserve"> եկամուտները կավելանա</w:t>
      </w:r>
      <w:r w:rsidR="00E542AA" w:rsidRPr="002E6570">
        <w:rPr>
          <w:rFonts w:ascii="GHEA Grapalat" w:hAnsi="GHEA Grapalat"/>
          <w:lang w:val="hy-AM"/>
        </w:rPr>
        <w:t xml:space="preserve">ն </w:t>
      </w:r>
      <w:r w:rsidR="00100A13" w:rsidRPr="00100A13">
        <w:rPr>
          <w:rFonts w:ascii="GHEA Grapalat" w:hAnsi="GHEA Grapalat"/>
          <w:lang w:val="hy-AM"/>
        </w:rPr>
        <w:t>156 411 (մեկ հարյուր հիսունվեց հազար չորս հարյուր տասնմեկ)</w:t>
      </w:r>
      <w:r w:rsidR="007C2D31" w:rsidRPr="002E6570">
        <w:rPr>
          <w:rFonts w:ascii="GHEA Grapalat" w:hAnsi="GHEA Grapalat"/>
          <w:lang w:val="hy-AM"/>
        </w:rPr>
        <w:t xml:space="preserve"> ՀՀ</w:t>
      </w:r>
      <w:r w:rsidR="000F324D" w:rsidRPr="002E6570">
        <w:rPr>
          <w:rFonts w:ascii="GHEA Grapalat" w:hAnsi="GHEA Grapalat"/>
          <w:lang w:val="hy-AM"/>
        </w:rPr>
        <w:t xml:space="preserve"> դրամով, իսկ բյուջեի</w:t>
      </w:r>
      <w:r w:rsidRPr="002E6570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:rsidR="009750E5" w:rsidRPr="002E6570" w:rsidRDefault="009750E5" w:rsidP="009750E5">
      <w:pPr>
        <w:jc w:val="both"/>
        <w:rPr>
          <w:rFonts w:ascii="GHEA Grapalat" w:hAnsi="GHEA Grapalat" w:cs="Sylfaen"/>
          <w:lang w:val="hy-AM"/>
        </w:rPr>
      </w:pPr>
    </w:p>
    <w:p w:rsidR="000F324D" w:rsidRPr="002E6570" w:rsidRDefault="007C2D31" w:rsidP="001622DA">
      <w:pPr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lang w:val="hy-AM"/>
        </w:rPr>
        <w:br/>
      </w:r>
      <w:r w:rsidRPr="002E6570">
        <w:rPr>
          <w:rFonts w:ascii="GHEA Grapalat" w:hAnsi="GHEA Grapalat" w:cs="Sylfaen"/>
          <w:lang w:val="hy-AM"/>
        </w:rPr>
        <w:br/>
        <w:t xml:space="preserve">         </w:t>
      </w:r>
      <w:r w:rsidR="000F324D" w:rsidRPr="002E6570">
        <w:rPr>
          <w:rFonts w:ascii="GHEA Grapalat" w:hAnsi="GHEA Grapalat" w:cs="Sylfaen"/>
          <w:lang w:val="hy-AM"/>
        </w:rPr>
        <w:t xml:space="preserve">  </w:t>
      </w:r>
      <w:r w:rsidR="00004E3D" w:rsidRPr="002E6570">
        <w:rPr>
          <w:rFonts w:ascii="GHEA Grapalat" w:hAnsi="GHEA Grapalat" w:cs="Sylfaen"/>
          <w:lang w:val="hy-AM"/>
        </w:rPr>
        <w:br/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3D46D8">
        <w:rPr>
          <w:rFonts w:ascii="GHEA Grapalat" w:hAnsi="GHEA Grapalat" w:cs="Sylfaen"/>
          <w:b/>
          <w:lang w:val="hy-AM"/>
        </w:rPr>
        <w:t xml:space="preserve">   </w:t>
      </w:r>
      <w:r w:rsidR="001622DA" w:rsidRPr="002E6570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100A13">
        <w:rPr>
          <w:rFonts w:ascii="GHEA Grapalat" w:hAnsi="GHEA Grapalat" w:cs="Sylfaen"/>
          <w:b/>
        </w:rPr>
        <w:t xml:space="preserve">         </w:t>
      </w:r>
      <w:r w:rsidR="000F324D" w:rsidRPr="002E6570">
        <w:rPr>
          <w:rFonts w:ascii="GHEA Grapalat" w:hAnsi="GHEA Grapalat" w:cs="Sylfaen"/>
          <w:b/>
          <w:lang w:val="hy-AM"/>
        </w:rPr>
        <w:t>ՀԱՄԱՅՆՔԻ</w:t>
      </w:r>
      <w:r w:rsidR="00044776" w:rsidRPr="003D46D8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ՂԵ</w:t>
      </w:r>
      <w:r w:rsidR="00044776" w:rsidRPr="002E6570">
        <w:rPr>
          <w:rFonts w:ascii="GHEA Grapalat" w:hAnsi="GHEA Grapalat" w:cs="Sylfaen"/>
          <w:b/>
          <w:lang w:val="hy-AM"/>
        </w:rPr>
        <w:t>ԿԱՎԱՐ</w:t>
      </w:r>
      <w:r w:rsidR="00100A13" w:rsidRPr="003D46D8">
        <w:rPr>
          <w:rFonts w:ascii="GHEA Grapalat" w:hAnsi="GHEA Grapalat" w:cs="Sylfaen"/>
          <w:b/>
          <w:lang w:val="hy-AM"/>
        </w:rPr>
        <w:t xml:space="preserve"> </w:t>
      </w:r>
      <w:r w:rsidR="009750E5" w:rsidRPr="003D46D8">
        <w:rPr>
          <w:rFonts w:ascii="GHEA Grapalat" w:hAnsi="GHEA Grapalat" w:cs="Sylfaen"/>
          <w:b/>
          <w:lang w:val="hy-AM"/>
        </w:rPr>
        <w:t>՝</w:t>
      </w:r>
      <w:r w:rsidR="00044776" w:rsidRPr="002E6570">
        <w:rPr>
          <w:rFonts w:ascii="GHEA Grapalat" w:hAnsi="GHEA Grapalat" w:cs="Sylfaen"/>
          <w:b/>
          <w:lang w:val="hy-AM"/>
        </w:rPr>
        <w:t xml:space="preserve">            </w:t>
      </w:r>
      <w:r w:rsidR="003D46D8" w:rsidRPr="003D46D8">
        <w:rPr>
          <w:rFonts w:ascii="GHEA Grapalat" w:hAnsi="GHEA Grapalat" w:cs="Sylfaen"/>
          <w:b/>
          <w:lang w:val="hy-AM"/>
        </w:rPr>
        <w:t xml:space="preserve">     </w:t>
      </w:r>
      <w:r w:rsidR="00100A13">
        <w:rPr>
          <w:rFonts w:ascii="GHEA Grapalat" w:hAnsi="GHEA Grapalat" w:cs="Sylfaen"/>
          <w:b/>
        </w:rPr>
        <w:t xml:space="preserve">    </w:t>
      </w:r>
      <w:bookmarkStart w:id="0" w:name="_GoBack"/>
      <w:bookmarkEnd w:id="0"/>
      <w:r w:rsidR="003D46D8" w:rsidRPr="003D46D8">
        <w:rPr>
          <w:rFonts w:ascii="GHEA Grapalat" w:hAnsi="GHEA Grapalat" w:cs="Sylfaen"/>
          <w:b/>
          <w:lang w:val="hy-AM"/>
        </w:rPr>
        <w:t xml:space="preserve">  </w:t>
      </w:r>
      <w:r w:rsidR="00044776" w:rsidRPr="002E6570">
        <w:rPr>
          <w:rFonts w:ascii="GHEA Grapalat" w:hAnsi="GHEA Grapalat" w:cs="Sylfaen"/>
          <w:b/>
          <w:lang w:val="hy-AM"/>
        </w:rPr>
        <w:t xml:space="preserve"> </w:t>
      </w:r>
      <w:r w:rsidR="009750E5" w:rsidRPr="003D46D8">
        <w:rPr>
          <w:rFonts w:ascii="GHEA Grapalat" w:hAnsi="GHEA Grapalat" w:cs="Sylfaen"/>
          <w:b/>
          <w:lang w:val="hy-AM"/>
        </w:rPr>
        <w:t xml:space="preserve"> </w:t>
      </w:r>
      <w:r w:rsidR="00E7641F" w:rsidRPr="003D46D8">
        <w:rPr>
          <w:rFonts w:ascii="GHEA Grapalat" w:hAnsi="GHEA Grapalat" w:cs="Sylfaen"/>
          <w:b/>
          <w:lang w:val="hy-AM"/>
        </w:rPr>
        <w:t xml:space="preserve">     </w:t>
      </w:r>
      <w:r w:rsidR="00100A13">
        <w:rPr>
          <w:rFonts w:ascii="GHEA Grapalat" w:hAnsi="GHEA Grapalat" w:cs="Sylfaen"/>
          <w:b/>
        </w:rPr>
        <w:t>Բ</w:t>
      </w:r>
      <w:r w:rsidR="003D46D8" w:rsidRPr="003D46D8">
        <w:rPr>
          <w:rFonts w:ascii="GHEA Grapalat" w:hAnsi="GHEA Grapalat" w:cs="Sylfaen"/>
          <w:b/>
          <w:lang w:val="hy-AM"/>
        </w:rPr>
        <w:t>.</w:t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100A13">
        <w:rPr>
          <w:rFonts w:ascii="GHEA Grapalat" w:hAnsi="GHEA Grapalat" w:cs="Sylfaen"/>
          <w:b/>
        </w:rPr>
        <w:t>ԶԱՔԱՐ</w:t>
      </w:r>
      <w:r w:rsidR="000F324D" w:rsidRPr="002E6570">
        <w:rPr>
          <w:rFonts w:ascii="GHEA Grapalat" w:hAnsi="GHEA Grapalat" w:cs="Sylfaen"/>
          <w:b/>
          <w:lang w:val="hy-AM"/>
        </w:rPr>
        <w:t>ՅԱՆ</w:t>
      </w:r>
    </w:p>
    <w:p w:rsidR="000F324D" w:rsidRPr="002E6570" w:rsidRDefault="000F324D" w:rsidP="00044776">
      <w:pPr>
        <w:jc w:val="center"/>
        <w:rPr>
          <w:rFonts w:ascii="GHEA Grapalat" w:hAnsi="GHEA Grapalat"/>
          <w:lang w:val="hy-AM"/>
        </w:rPr>
      </w:pPr>
    </w:p>
    <w:p w:rsidR="009750E5" w:rsidRPr="002E6570" w:rsidRDefault="009750E5">
      <w:pPr>
        <w:jc w:val="center"/>
        <w:rPr>
          <w:rFonts w:ascii="GHEA Grapalat" w:hAnsi="GHEA Grapalat"/>
          <w:lang w:val="hy-AM"/>
        </w:rPr>
      </w:pPr>
    </w:p>
    <w:sectPr w:rsidR="009750E5" w:rsidRPr="002E6570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04E3D"/>
    <w:rsid w:val="00044776"/>
    <w:rsid w:val="000915EF"/>
    <w:rsid w:val="000F324D"/>
    <w:rsid w:val="00100A13"/>
    <w:rsid w:val="00134346"/>
    <w:rsid w:val="00150BB4"/>
    <w:rsid w:val="00160F46"/>
    <w:rsid w:val="001622DA"/>
    <w:rsid w:val="002779A6"/>
    <w:rsid w:val="002E6570"/>
    <w:rsid w:val="003028FC"/>
    <w:rsid w:val="003370CB"/>
    <w:rsid w:val="003D46D8"/>
    <w:rsid w:val="004243FC"/>
    <w:rsid w:val="00460BC8"/>
    <w:rsid w:val="004E1B2A"/>
    <w:rsid w:val="0051089D"/>
    <w:rsid w:val="005542F2"/>
    <w:rsid w:val="00576E30"/>
    <w:rsid w:val="00583765"/>
    <w:rsid w:val="00625FE9"/>
    <w:rsid w:val="00640C32"/>
    <w:rsid w:val="006430A7"/>
    <w:rsid w:val="00727AD1"/>
    <w:rsid w:val="007C2D31"/>
    <w:rsid w:val="007D7BD8"/>
    <w:rsid w:val="00806F65"/>
    <w:rsid w:val="0084767A"/>
    <w:rsid w:val="008C7194"/>
    <w:rsid w:val="00902050"/>
    <w:rsid w:val="00954006"/>
    <w:rsid w:val="009750E5"/>
    <w:rsid w:val="0098636E"/>
    <w:rsid w:val="00A22D29"/>
    <w:rsid w:val="00BA4613"/>
    <w:rsid w:val="00D33C99"/>
    <w:rsid w:val="00DB1ACA"/>
    <w:rsid w:val="00DC354D"/>
    <w:rsid w:val="00DD599B"/>
    <w:rsid w:val="00DE2E24"/>
    <w:rsid w:val="00DF17B1"/>
    <w:rsid w:val="00E22079"/>
    <w:rsid w:val="00E542AA"/>
    <w:rsid w:val="00E550CB"/>
    <w:rsid w:val="00E73FFF"/>
    <w:rsid w:val="00E7580B"/>
    <w:rsid w:val="00E7641F"/>
    <w:rsid w:val="00ED62C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2017-10-18T07:13:00Z</cp:lastPrinted>
  <dcterms:created xsi:type="dcterms:W3CDTF">2023-02-24T12:47:00Z</dcterms:created>
  <dcterms:modified xsi:type="dcterms:W3CDTF">2023-03-29T11:13:00Z</dcterms:modified>
</cp:coreProperties>
</file>