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5529C" w14:textId="31CFBA83" w:rsidR="00C10374" w:rsidRPr="000316FF" w:rsidRDefault="00C10374" w:rsidP="00C841CF">
      <w:pPr>
        <w:spacing w:after="0"/>
        <w:jc w:val="center"/>
        <w:rPr>
          <w:rFonts w:ascii="GHEA Grapalat" w:hAnsi="GHEA Grapalat" w:cs="Sylfaen"/>
          <w:sz w:val="24"/>
          <w:szCs w:val="24"/>
        </w:rPr>
      </w:pPr>
      <w:r w:rsidRPr="000316FF">
        <w:rPr>
          <w:rFonts w:ascii="GHEA Grapalat" w:hAnsi="GHEA Grapalat" w:cs="Sylfaen"/>
          <w:sz w:val="24"/>
          <w:szCs w:val="24"/>
        </w:rPr>
        <w:t>ՀԻՄՆԱՎՈՐՈՒՄ</w:t>
      </w:r>
    </w:p>
    <w:p w14:paraId="120ED78F" w14:textId="4AD075A5" w:rsidR="00C10374" w:rsidRPr="000316FF" w:rsidRDefault="000316FF" w:rsidP="00C841CF">
      <w:pPr>
        <w:spacing w:after="0"/>
        <w:jc w:val="center"/>
        <w:rPr>
          <w:rFonts w:ascii="GHEA Grapalat" w:hAnsi="GHEA Grapalat" w:cs="Sylfaen"/>
          <w:sz w:val="24"/>
          <w:szCs w:val="24"/>
        </w:rPr>
      </w:pP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AE520A"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>Հ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ՍՅՈՒՆԻՔԻ ՄԱՐԶԻ ՄԵՂՐԻ ՀԱՄԱՅՆՔԻ 20</w:t>
      </w:r>
      <w:r w:rsidR="00793399" w:rsidRPr="000316FF">
        <w:rPr>
          <w:rFonts w:ascii="GHEA Grapalat" w:eastAsia="Times New Roman" w:hAnsi="GHEA Grapalat" w:cs="Times New Roman"/>
          <w:sz w:val="24"/>
          <w:szCs w:val="24"/>
        </w:rPr>
        <w:t>2</w:t>
      </w:r>
      <w:r w:rsidR="005536A1" w:rsidRPr="000316FF">
        <w:rPr>
          <w:rFonts w:ascii="GHEA Grapalat" w:eastAsia="Times New Roman" w:hAnsi="GHEA Grapalat" w:cs="Times New Roman"/>
          <w:sz w:val="24"/>
          <w:szCs w:val="24"/>
        </w:rPr>
        <w:t>5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520A"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ԹՎԱԿԱՆԻ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520A"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ԲՅՈՒՋԵՆ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520A"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ՀԱՍՏԱՏԵԼՈՒ</w:t>
      </w:r>
      <w:r w:rsidR="00AE520A" w:rsidRPr="000316FF">
        <w:rPr>
          <w:rFonts w:ascii="GHEA Grapalat" w:eastAsia="Times New Roman" w:hAnsi="GHEA Grapalat" w:cs="Times New Roman"/>
          <w:sz w:val="24"/>
          <w:szCs w:val="24"/>
        </w:rPr>
        <w:t xml:space="preserve"> ՄԱՍԻՆ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="00AE520A" w:rsidRPr="000316FF">
        <w:rPr>
          <w:rFonts w:ascii="GHEA Grapalat" w:hAnsi="GHEA Grapalat"/>
          <w:sz w:val="24"/>
          <w:szCs w:val="24"/>
        </w:rPr>
        <w:t xml:space="preserve"> </w:t>
      </w:r>
      <w:r w:rsidR="00C10374" w:rsidRPr="000316FF">
        <w:rPr>
          <w:rFonts w:ascii="GHEA Grapalat" w:hAnsi="GHEA Grapalat" w:cs="Sylfaen"/>
          <w:sz w:val="24"/>
          <w:szCs w:val="24"/>
          <w:lang w:val="en-US"/>
        </w:rPr>
        <w:t>ՄԵՂՐԻ</w:t>
      </w:r>
      <w:r w:rsidR="00C10374" w:rsidRPr="000316FF">
        <w:rPr>
          <w:rFonts w:ascii="GHEA Grapalat" w:hAnsi="GHEA Grapalat" w:cs="Sylfaen"/>
          <w:sz w:val="24"/>
          <w:szCs w:val="24"/>
        </w:rPr>
        <w:t xml:space="preserve"> </w:t>
      </w:r>
      <w:r w:rsidR="00C10374" w:rsidRPr="000316F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C10374" w:rsidRPr="000316FF">
        <w:rPr>
          <w:rFonts w:ascii="GHEA Grapalat" w:hAnsi="GHEA Grapalat" w:cs="Sylfaen"/>
          <w:sz w:val="24"/>
          <w:szCs w:val="24"/>
        </w:rPr>
        <w:t xml:space="preserve"> ԱՎԱԳԱՆՈՒ ՈՐՈՇՄԱՆ ՆԱԽԱԳԾԻ ՎԵՐԱԲԵՐՅԱԼ</w:t>
      </w:r>
    </w:p>
    <w:p w14:paraId="5E7034DB" w14:textId="77777777" w:rsidR="00442086" w:rsidRPr="000316FF" w:rsidRDefault="00442086" w:rsidP="004127B2">
      <w:pPr>
        <w:spacing w:after="0"/>
        <w:jc w:val="both"/>
        <w:rPr>
          <w:rFonts w:ascii="GHEA Grapalat" w:hAnsi="GHEA Grapalat" w:cs="Calibri"/>
          <w:sz w:val="24"/>
          <w:szCs w:val="24"/>
        </w:rPr>
      </w:pPr>
    </w:p>
    <w:p w14:paraId="59955E76" w14:textId="7729F816" w:rsidR="00681CF4" w:rsidRPr="000316FF" w:rsidRDefault="00681CF4" w:rsidP="00681CF4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0316FF">
        <w:rPr>
          <w:rFonts w:ascii="GHEA Grapalat" w:hAnsi="GHEA Grapalat"/>
          <w:sz w:val="24"/>
          <w:szCs w:val="24"/>
          <w:lang w:val="hy-AM"/>
        </w:rPr>
        <w:t>Համայնքի 202</w:t>
      </w:r>
      <w:r w:rsidR="005536A1" w:rsidRPr="000316FF">
        <w:rPr>
          <w:rFonts w:ascii="GHEA Grapalat" w:hAnsi="GHEA Grapalat"/>
          <w:sz w:val="24"/>
          <w:szCs w:val="24"/>
        </w:rPr>
        <w:t>5</w:t>
      </w:r>
      <w:r w:rsidR="00907E02" w:rsidRPr="000316FF">
        <w:rPr>
          <w:rFonts w:ascii="GHEA Grapalat" w:hAnsi="GHEA Grapalat"/>
          <w:sz w:val="24"/>
          <w:szCs w:val="24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hy-AM"/>
        </w:rPr>
        <w:t>թ</w:t>
      </w:r>
      <w:r w:rsidR="00DE54AE" w:rsidRPr="000316FF">
        <w:rPr>
          <w:rFonts w:ascii="GHEA Grapalat" w:hAnsi="GHEA Grapalat"/>
          <w:sz w:val="24"/>
          <w:szCs w:val="24"/>
          <w:lang w:val="en-US"/>
        </w:rPr>
        <w:t>վականի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բյուջեն </w:t>
      </w:r>
      <w:r w:rsidR="00964ADB" w:rsidRPr="000316FF">
        <w:rPr>
          <w:rFonts w:ascii="GHEA Grapalat" w:hAnsi="GHEA Grapalat"/>
          <w:sz w:val="24"/>
          <w:szCs w:val="24"/>
          <w:lang w:val="hy-AM"/>
        </w:rPr>
        <w:t>կազմվել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է</w:t>
      </w:r>
      <w:r w:rsidR="00EA4E5E" w:rsidRPr="000316FF">
        <w:rPr>
          <w:rFonts w:ascii="GHEA Grapalat" w:hAnsi="GHEA Grapalat"/>
          <w:sz w:val="24"/>
          <w:szCs w:val="24"/>
          <w:lang w:val="hy-AM"/>
        </w:rPr>
        <w:t>՝</w:t>
      </w:r>
      <w:r w:rsidR="00F21E59" w:rsidRPr="000316FF">
        <w:rPr>
          <w:rFonts w:ascii="GHEA Grapalat" w:hAnsi="GHEA Grapalat"/>
          <w:sz w:val="24"/>
          <w:szCs w:val="24"/>
        </w:rPr>
        <w:t xml:space="preserve"> </w:t>
      </w:r>
      <w:r w:rsidR="00964ADB" w:rsidRPr="000316FF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F21E59" w:rsidRPr="000316FF">
        <w:rPr>
          <w:rFonts w:ascii="GHEA Grapalat" w:hAnsi="GHEA Grapalat"/>
          <w:sz w:val="24"/>
          <w:szCs w:val="24"/>
          <w:lang w:val="en-US"/>
        </w:rPr>
        <w:t>Մեղրի</w:t>
      </w:r>
      <w:r w:rsidR="00F21E59" w:rsidRPr="000316FF">
        <w:rPr>
          <w:rFonts w:ascii="GHEA Grapalat" w:hAnsi="GHEA Grapalat"/>
          <w:sz w:val="24"/>
          <w:szCs w:val="24"/>
        </w:rPr>
        <w:t xml:space="preserve"> </w:t>
      </w:r>
      <w:r w:rsidR="00F21E59" w:rsidRPr="000316FF">
        <w:rPr>
          <w:rFonts w:ascii="GHEA Grapalat" w:hAnsi="GHEA Grapalat"/>
          <w:sz w:val="24"/>
          <w:szCs w:val="24"/>
          <w:lang w:val="en-US"/>
        </w:rPr>
        <w:t>համայնքի</w:t>
      </w:r>
      <w:r w:rsidRPr="000316FF">
        <w:rPr>
          <w:rFonts w:ascii="GHEA Grapalat" w:hAnsi="GHEA Grapalat"/>
          <w:sz w:val="24"/>
          <w:szCs w:val="24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hy-AM"/>
        </w:rPr>
        <w:t>2022-2026</w:t>
      </w:r>
      <w:r w:rsidR="00907E02" w:rsidRPr="000316FF">
        <w:rPr>
          <w:rFonts w:ascii="GHEA Grapalat" w:hAnsi="GHEA Grapalat"/>
          <w:sz w:val="24"/>
          <w:szCs w:val="24"/>
        </w:rPr>
        <w:t xml:space="preserve"> </w:t>
      </w:r>
      <w:r w:rsidR="00DE54AE" w:rsidRPr="000316FF">
        <w:rPr>
          <w:rFonts w:ascii="GHEA Grapalat" w:hAnsi="GHEA Grapalat"/>
          <w:sz w:val="24"/>
          <w:szCs w:val="24"/>
          <w:lang w:val="en-US"/>
        </w:rPr>
        <w:t>թվականների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հնգամյա զարգացման ծրագ</w:t>
      </w:r>
      <w:r w:rsidR="00964ADB" w:rsidRPr="000316FF">
        <w:rPr>
          <w:rFonts w:ascii="GHEA Grapalat" w:hAnsi="GHEA Grapalat"/>
          <w:sz w:val="24"/>
          <w:szCs w:val="24"/>
          <w:lang w:val="hy-AM"/>
        </w:rPr>
        <w:t>իրը,</w:t>
      </w:r>
      <w:r w:rsidR="00EA4E5E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E666C6" w:rsidRPr="000316FF">
        <w:rPr>
          <w:rFonts w:ascii="GHEA Grapalat" w:hAnsi="GHEA Grapalat"/>
          <w:sz w:val="24"/>
          <w:szCs w:val="24"/>
          <w:lang w:val="hy-AM"/>
        </w:rPr>
        <w:t>համայնքի 202</w:t>
      </w:r>
      <w:r w:rsidR="005536A1" w:rsidRPr="000316FF">
        <w:rPr>
          <w:rFonts w:ascii="GHEA Grapalat" w:hAnsi="GHEA Grapalat"/>
          <w:sz w:val="24"/>
          <w:szCs w:val="24"/>
        </w:rPr>
        <w:t>5</w:t>
      </w:r>
      <w:r w:rsidR="00E666C6" w:rsidRPr="000316FF">
        <w:rPr>
          <w:rFonts w:ascii="GHEA Grapalat" w:hAnsi="GHEA Grapalat"/>
          <w:sz w:val="24"/>
          <w:szCs w:val="24"/>
          <w:lang w:val="hy-AM"/>
        </w:rPr>
        <w:t>-202</w:t>
      </w:r>
      <w:r w:rsidR="005536A1" w:rsidRPr="000316FF">
        <w:rPr>
          <w:rFonts w:ascii="GHEA Grapalat" w:hAnsi="GHEA Grapalat"/>
          <w:sz w:val="24"/>
          <w:szCs w:val="24"/>
        </w:rPr>
        <w:t>7</w:t>
      </w:r>
      <w:r w:rsidR="00E666C6" w:rsidRPr="000316FF">
        <w:rPr>
          <w:rFonts w:ascii="GHEA Grapalat" w:hAnsi="GHEA Grapalat"/>
          <w:sz w:val="24"/>
          <w:szCs w:val="24"/>
          <w:lang w:val="hy-AM"/>
        </w:rPr>
        <w:t xml:space="preserve"> թվականների միջնաժամկետ ծախսերի ծրագիրը՝</w:t>
      </w:r>
      <w:r w:rsidRPr="000316FF">
        <w:rPr>
          <w:rFonts w:ascii="GHEA Grapalat" w:hAnsi="GHEA Grapalat"/>
          <w:sz w:val="24"/>
          <w:szCs w:val="24"/>
        </w:rPr>
        <w:t xml:space="preserve"> </w:t>
      </w:r>
      <w:r w:rsidR="00E666C6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</w:t>
      </w:r>
      <w:r w:rsidR="005536A1" w:rsidRPr="000316FF">
        <w:rPr>
          <w:rFonts w:ascii="GHEA Grapalat" w:hAnsi="GHEA Grapalat"/>
          <w:sz w:val="24"/>
          <w:szCs w:val="24"/>
          <w:shd w:val="clear" w:color="auto" w:fill="FFFFFF"/>
        </w:rPr>
        <w:t>5</w:t>
      </w:r>
      <w:r w:rsidR="003A0E62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E666C6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 xml:space="preserve"> բյուջետային տարվա հիմնախնդիրների լուծման</w:t>
      </w:r>
      <w:r w:rsidR="00EA4E5E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666C6" w:rsidRPr="000316FF">
        <w:rPr>
          <w:rFonts w:ascii="GHEA Grapalat" w:hAnsi="GHEA Grapalat"/>
          <w:sz w:val="24"/>
          <w:szCs w:val="24"/>
          <w:shd w:val="clear" w:color="auto" w:fill="FFFFFF"/>
        </w:rPr>
        <w:t>համար անհրաժեշտ ֆինանսական միջոցների պլանավորման</w:t>
      </w:r>
      <w:r w:rsidR="000B7DBA" w:rsidRPr="000316FF">
        <w:rPr>
          <w:rFonts w:ascii="GHEA Grapalat" w:hAnsi="GHEA Grapalat"/>
          <w:sz w:val="24"/>
          <w:szCs w:val="24"/>
          <w:lang w:val="hy-AM"/>
        </w:rPr>
        <w:t>,</w:t>
      </w:r>
      <w:r w:rsidR="00F945E9" w:rsidRPr="000316FF">
        <w:rPr>
          <w:rFonts w:ascii="GHEA Grapalat" w:hAnsi="GHEA Grapalat"/>
          <w:sz w:val="24"/>
          <w:szCs w:val="24"/>
        </w:rPr>
        <w:t xml:space="preserve"> </w:t>
      </w:r>
      <w:r w:rsidR="00A027E8" w:rsidRPr="000316FF">
        <w:rPr>
          <w:rFonts w:ascii="GHEA Grapalat" w:hAnsi="GHEA Grapalat"/>
          <w:sz w:val="24"/>
          <w:szCs w:val="24"/>
          <w:shd w:val="clear" w:color="auto" w:fill="FFFFFF"/>
        </w:rPr>
        <w:t>բյուջետային համակարգի միասնականությունն ապահովող բյուջետային գործընթացի կազմակերպման համաձայնեցված սկզբունքների, բյուջետային դասակարգման, հաշվառման և հաշվետվության միասնական մեթոդաբանության հիման վրա:</w:t>
      </w:r>
      <w:r w:rsidR="00A027E8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hy-AM"/>
        </w:rPr>
        <w:t>202</w:t>
      </w:r>
      <w:r w:rsidR="005536A1" w:rsidRPr="000316FF">
        <w:rPr>
          <w:rFonts w:ascii="GHEA Grapalat" w:hAnsi="GHEA Grapalat"/>
          <w:sz w:val="24"/>
          <w:szCs w:val="24"/>
        </w:rPr>
        <w:t>5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թվականի բյուջեում նախատեսվում է կատարել </w:t>
      </w:r>
      <w:r w:rsidR="00BC75B6" w:rsidRPr="000316FF">
        <w:rPr>
          <w:rFonts w:ascii="GHEA Grapalat" w:hAnsi="GHEA Grapalat"/>
          <w:sz w:val="24"/>
          <w:szCs w:val="24"/>
          <w:lang w:val="hy-AM"/>
        </w:rPr>
        <w:t>նախորդ տարիների անավարտ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ծրագրերի </w:t>
      </w:r>
      <w:r w:rsidR="00DE54AE" w:rsidRPr="000316FF">
        <w:rPr>
          <w:rFonts w:ascii="GHEA Grapalat" w:hAnsi="GHEA Grapalat"/>
          <w:sz w:val="24"/>
          <w:szCs w:val="24"/>
          <w:lang w:val="en-US"/>
        </w:rPr>
        <w:t>և</w:t>
      </w:r>
      <w:r w:rsidR="00DE54AE" w:rsidRPr="000316FF">
        <w:rPr>
          <w:rFonts w:ascii="GHEA Grapalat" w:hAnsi="GHEA Grapalat"/>
          <w:sz w:val="24"/>
          <w:szCs w:val="24"/>
        </w:rPr>
        <w:t xml:space="preserve"> 202</w:t>
      </w:r>
      <w:r w:rsidR="005536A1" w:rsidRPr="000316FF">
        <w:rPr>
          <w:rFonts w:ascii="GHEA Grapalat" w:hAnsi="GHEA Grapalat"/>
          <w:sz w:val="24"/>
          <w:szCs w:val="24"/>
        </w:rPr>
        <w:t>5</w:t>
      </w:r>
      <w:r w:rsidR="00907E02" w:rsidRPr="000316FF">
        <w:rPr>
          <w:rFonts w:ascii="GHEA Grapalat" w:hAnsi="GHEA Grapalat"/>
          <w:sz w:val="24"/>
          <w:szCs w:val="24"/>
        </w:rPr>
        <w:t xml:space="preserve"> </w:t>
      </w:r>
      <w:r w:rsidR="00DE54AE" w:rsidRPr="000316FF">
        <w:rPr>
          <w:rFonts w:ascii="GHEA Grapalat" w:hAnsi="GHEA Grapalat"/>
          <w:sz w:val="24"/>
          <w:szCs w:val="24"/>
          <w:lang w:val="en-US"/>
        </w:rPr>
        <w:t>թվականի</w:t>
      </w:r>
      <w:r w:rsidR="00DE54AE" w:rsidRPr="000316FF">
        <w:rPr>
          <w:rFonts w:ascii="GHEA Grapalat" w:hAnsi="GHEA Grapalat"/>
          <w:sz w:val="24"/>
          <w:szCs w:val="24"/>
        </w:rPr>
        <w:t xml:space="preserve"> </w:t>
      </w:r>
      <w:r w:rsidR="00F945E9" w:rsidRPr="000316FF">
        <w:rPr>
          <w:rFonts w:ascii="GHEA Grapalat" w:hAnsi="GHEA Grapalat"/>
          <w:sz w:val="24"/>
          <w:szCs w:val="24"/>
          <w:lang w:val="en-US"/>
        </w:rPr>
        <w:t>նոր</w:t>
      </w:r>
      <w:r w:rsidR="00F945E9" w:rsidRPr="000316FF">
        <w:rPr>
          <w:rFonts w:ascii="GHEA Grapalat" w:hAnsi="GHEA Grapalat"/>
          <w:sz w:val="24"/>
          <w:szCs w:val="24"/>
        </w:rPr>
        <w:t xml:space="preserve"> </w:t>
      </w:r>
      <w:r w:rsidR="00F945E9" w:rsidRPr="000316FF">
        <w:rPr>
          <w:rFonts w:ascii="GHEA Grapalat" w:hAnsi="GHEA Grapalat"/>
          <w:sz w:val="24"/>
          <w:szCs w:val="24"/>
          <w:lang w:val="en-US"/>
        </w:rPr>
        <w:t>նախատեսվող</w:t>
      </w:r>
      <w:r w:rsidR="00F945E9" w:rsidRPr="000316FF">
        <w:rPr>
          <w:rFonts w:ascii="GHEA Grapalat" w:hAnsi="GHEA Grapalat"/>
          <w:sz w:val="24"/>
          <w:szCs w:val="24"/>
        </w:rPr>
        <w:t xml:space="preserve"> </w:t>
      </w:r>
      <w:r w:rsidR="00DE54AE" w:rsidRPr="000316FF">
        <w:rPr>
          <w:rFonts w:ascii="GHEA Grapalat" w:hAnsi="GHEA Grapalat"/>
          <w:sz w:val="24"/>
          <w:szCs w:val="24"/>
          <w:lang w:val="en-US"/>
        </w:rPr>
        <w:t>ծրագրերի</w:t>
      </w:r>
      <w:r w:rsidR="00DE54AE" w:rsidRPr="000316FF">
        <w:rPr>
          <w:rFonts w:ascii="GHEA Grapalat" w:hAnsi="GHEA Grapalat"/>
          <w:sz w:val="24"/>
          <w:szCs w:val="24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hy-AM"/>
        </w:rPr>
        <w:t>իրականացում</w:t>
      </w:r>
      <w:r w:rsidRPr="000316FF">
        <w:rPr>
          <w:rFonts w:ascii="GHEA Grapalat" w:hAnsi="GHEA Grapalat"/>
          <w:sz w:val="24"/>
          <w:szCs w:val="24"/>
        </w:rPr>
        <w:t>ը:</w:t>
      </w:r>
    </w:p>
    <w:p w14:paraId="5255C735" w14:textId="371F0A11" w:rsidR="00681CF4" w:rsidRPr="000316FF" w:rsidRDefault="005536A1" w:rsidP="00681CF4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</w:rPr>
        <w:t>2025 թվականի բյուջեի նախագիծը</w:t>
      </w:r>
      <w:r w:rsidR="00681CF4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 xml:space="preserve">կազմվել է առաջնորդվելով 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«Տեղական ինքնակառավարման մասին» օրենքի 18-րդ հոդվածի 1-ին մասի 5-րդ կետով և «Հայաստանի Հանրապետության բյուջետային համակարգի մասին» օրենքի</w:t>
      </w:r>
      <w:r w:rsidR="00547F9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31 և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32-րդ հոդված</w:t>
      </w:r>
      <w:r w:rsidR="00547F9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ներ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ով, 33-րդ հոդվածի 3-րդ մասով</w:t>
      </w:r>
      <w:r w:rsidR="004C02E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C02E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Բյուջեի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ձևավորման հիմքում ընկած են 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հնարավոր քիչ բյուջետային միջոցների ծախսմամբ առավելագույն արդյունքի հասնելու սկզբունքը,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խնայողականությու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նը,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հաշվեկշռվածությունը,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ա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րդյունավետությունը</w:t>
      </w:r>
      <w:r w:rsidR="00E5595D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B636F8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թափանցիկությունը,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հստակությունը</w:t>
      </w:r>
      <w:r w:rsidR="00B636F8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հաշվետվողականությունը</w:t>
      </w:r>
      <w:r w:rsidR="00681CF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0D1BB081" w14:textId="5964D30D" w:rsidR="002D542A" w:rsidRPr="000316FF" w:rsidRDefault="002D542A" w:rsidP="00FC1E72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Համայնքի բյուջեի կառուցվածքը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տեղական ինքնակառավարման մարմինների կողմից իրականացվող լիազորությունների և դրանց համապատասխանության ապահովման անհարաժեշտությունից ելնելով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բաժանվում է վարչական և ֆոնդային մասերի: Եկամտային </w:t>
      </w:r>
      <w:r w:rsidR="0075377A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ծախսային 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կանխատեսումներն ու ծրագրավորումներն իրականցվում են յուրաքանչյուր մասի համար առանձին: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բյուջեի պլանավորումն իրականացվել է համեմատական մեթոդով, որի ժամանակ հիմնվել ենք 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թվականին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համայնքային բյուջե 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փաստացի 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մուտքագրված եկամուտների հոսքի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EA4E5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202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4C04F3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ճշտված բյուջեի կատարողականի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առկա բազաների</w:t>
      </w:r>
      <w:r w:rsidR="009567BF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567BF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բյուջետային հիմնարկների կողմից ներկայացված բյուջետային ֆինանսավորման հայտերի, իրենց համապատասխան հիմնավորումներով պահպանման ծախսերի նախահաշիվների,</w:t>
      </w:r>
      <w:r w:rsidR="00EA4E5E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567BF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համայնքի վարչական բնակավայրերի հիմնախնդիրների լուծման համար ծրագրերի </w:t>
      </w:r>
      <w:r w:rsidR="009567BF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վրա</w:t>
      </w:r>
      <w:r w:rsidR="009567BF"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Բյուջեն պլանավորված է</w:t>
      </w:r>
      <w:r w:rsidR="00F945E9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նպաստելու համայնքի մեջ մտնող բնակավայրերի համաչափ և կայուն զարգացմանը, բարեկարգ, հարմարավետ և մատչելի միջավայրի ձևավորման շարունակականության ապահովմանը, համայնքային ոչ առևտրային</w:t>
      </w:r>
      <w:r w:rsidR="007D271A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կազմակերպությունների արդիականաց</w:t>
      </w:r>
      <w:r w:rsidR="00A415F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մանը, բնակչության կենսական շահերի ապահովմանը:</w:t>
      </w:r>
    </w:p>
    <w:p w14:paraId="7A4EED3F" w14:textId="6A1A1435" w:rsidR="00A415F5" w:rsidRPr="000316FF" w:rsidRDefault="00A415F5" w:rsidP="001148A5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Մեղրի համայնքի 20</w:t>
      </w:r>
      <w:r w:rsidR="00876A0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բյուջեի նախագծում (այսուհետ՝ նախագիծ)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եկամուտների գումարը ծրագրվել է</w:t>
      </w:r>
      <w:r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="005536A1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2</w:t>
      </w:r>
      <w:r w:rsidR="005536A1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536A1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134</w:t>
      </w:r>
      <w:r w:rsidR="005536A1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536A1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094</w:t>
      </w:r>
      <w:r w:rsidR="005536A1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536A1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234 ՀՀ</w:t>
      </w:r>
      <w:r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դրամ, ծախսերի գումարը՝ 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396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442 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000</w:t>
      </w:r>
      <w:r w:rsidR="0026779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="005536A1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ՀՀ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դրամ, դեֆիցիտը (պակասուրդը)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="008E486C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62</w:t>
      </w:r>
      <w:r w:rsidR="005536A1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347 766</w:t>
      </w:r>
      <w:r w:rsidR="008E486C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536A1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ՀՀ</w:t>
      </w:r>
      <w:r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դրամ:</w:t>
      </w:r>
    </w:p>
    <w:p w14:paraId="40F0866B" w14:textId="77777777" w:rsidR="001148A5" w:rsidRPr="000316FF" w:rsidRDefault="00AB74B8" w:rsidP="001148A5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>1. Բյուջեի եկամուտների կանխատեսում</w:t>
      </w:r>
    </w:p>
    <w:p w14:paraId="66618C83" w14:textId="326992A3" w:rsidR="00FF6C7F" w:rsidRPr="000316FF" w:rsidRDefault="00FF6C7F" w:rsidP="00D32636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>Մեղրի համայնքի 20</w:t>
      </w:r>
      <w:r w:rsidR="00833506" w:rsidRPr="000316FF">
        <w:rPr>
          <w:rFonts w:ascii="GHEA Grapalat" w:hAnsi="GHEA Grapalat"/>
          <w:sz w:val="24"/>
          <w:szCs w:val="24"/>
          <w:lang w:val="hy-AM"/>
        </w:rPr>
        <w:t>2</w:t>
      </w:r>
      <w:r w:rsidR="00CA1410" w:rsidRPr="000316FF">
        <w:rPr>
          <w:rFonts w:ascii="GHEA Grapalat" w:hAnsi="GHEA Grapalat"/>
          <w:sz w:val="24"/>
          <w:szCs w:val="24"/>
          <w:lang w:val="hy-AM"/>
        </w:rPr>
        <w:t>5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թվականի բյուջեի վարչական մասի կանխատեսված եկամուտների ընդհանուր գումարը ծրագրվել է </w:t>
      </w:r>
      <w:r w:rsidR="0026779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CA1410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070</w:t>
      </w:r>
      <w:r w:rsidR="00B91D2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="00B91D2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A1410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="003A0E62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ՀՀ</w:t>
      </w:r>
      <w:r w:rsidR="00267794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դրամ, գերազանցելով նախորդ տարվա պլանավորված բյուջեն 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5,21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%-ով կամ 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55</w:t>
      </w:r>
      <w:r w:rsidR="00CA1410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763 300 ՀՀ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դրամով:</w:t>
      </w:r>
    </w:p>
    <w:p w14:paraId="47586F08" w14:textId="0390C7EE" w:rsidR="00F8326B" w:rsidRPr="000316FF" w:rsidRDefault="00F8326B" w:rsidP="004F4B68">
      <w:pPr>
        <w:spacing w:after="0" w:line="20" w:lineRule="atLeast"/>
        <w:ind w:firstLine="708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Նախագծով նախատեսված եկամուտների ընդհանուր ծավալում սեփական</w:t>
      </w:r>
      <w:r w:rsidR="002A7B5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եկամուտները կազմում են 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378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872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70</w:t>
      </w:r>
      <w:r w:rsidR="005A2BC4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0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ՀՀ</w:t>
      </w:r>
      <w:r w:rsidR="00BE695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DD069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դրամ՝ 202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հաստատված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                      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384</w:t>
      </w:r>
      <w:r w:rsidR="00CA1410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A1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822 000</w:t>
      </w:r>
      <w:r w:rsidR="000170D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ՀՀ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դիմաց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</w:t>
      </w:r>
    </w:p>
    <w:p w14:paraId="26A85FE6" w14:textId="77777777" w:rsidR="00F8326B" w:rsidRPr="000316FF" w:rsidRDefault="00F8326B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lastRenderedPageBreak/>
        <w:t>Նախատեսված եկամուտների հիմնավորումը և համեմատական վերլու</w:t>
      </w:r>
      <w:r w:rsidR="006F49AB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ծությունն առավել հստակ կլինի դրանք առանձին եկամտատեսակների տեսքով ներկայացման պարագայում:</w:t>
      </w:r>
    </w:p>
    <w:p w14:paraId="2473B3CD" w14:textId="77777777" w:rsidR="006F49AB" w:rsidRPr="000316FF" w:rsidRDefault="006F49AB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Մասնավորապես. </w:t>
      </w:r>
    </w:p>
    <w:p w14:paraId="05C590A0" w14:textId="77777777" w:rsidR="006F49AB" w:rsidRPr="000316FF" w:rsidRDefault="006F49AB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1) Հարկեր և տուրքեր.</w:t>
      </w:r>
    </w:p>
    <w:p w14:paraId="0749F2BD" w14:textId="23D4E707" w:rsidR="006F49AB" w:rsidRPr="000316FF" w:rsidRDefault="00FC0D91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</w:t>
      </w:r>
      <w:r w:rsidR="006F49AB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արկային եկամուտները ծրագրվել են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134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145 500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ՀՀ </w:t>
      </w:r>
      <w:r w:rsidR="003137C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չափով</w:t>
      </w:r>
      <w:r w:rsidR="00B34FE1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3137C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202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հաստատված ցուցանիշի</w:t>
      </w:r>
      <w:r w:rsidR="00B34FE1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՝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120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554 000 ՀՀ 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B34FE1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ի փոխարեն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 20</w:t>
      </w:r>
      <w:r w:rsidR="00983B5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հարկային եկամուտները ծրագրվել են հաշվի առնելով առկա ապառքները և 20</w:t>
      </w:r>
      <w:r w:rsidR="00983B5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B55EC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հաշվարկային ցուցանիշները:</w:t>
      </w:r>
    </w:p>
    <w:p w14:paraId="3AF2015F" w14:textId="33E046C6" w:rsidR="00B55EC9" w:rsidRPr="000316FF" w:rsidRDefault="00B55EC9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Տեղական տուրքերը ծրագրվել են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12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985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000 ՀՀ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չափով,</w:t>
      </w:r>
      <w:r w:rsidR="000C1434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03638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հաստատված </w:t>
      </w:r>
      <w:r w:rsidR="004D25C7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ցուցանիշ</w:t>
      </w:r>
      <w:r w:rsidR="0014149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ի՝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14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510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000 ՀՀ </w:t>
      </w:r>
      <w:r w:rsidR="00141499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փոխարեն:</w:t>
      </w:r>
    </w:p>
    <w:p w14:paraId="712B62A4" w14:textId="0CE2F4E6" w:rsidR="00BA2D50" w:rsidRPr="000316FF" w:rsidRDefault="00C7371F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Պետական տուրքերը ծրագրվել են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5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800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000 ՀՀ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03638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չափով,</w:t>
      </w:r>
      <w:r w:rsidR="006C17B7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</w:t>
      </w:r>
      <w:r w:rsidR="0070405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</w:t>
      </w:r>
      <w:r w:rsidR="00FC45D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հաստատված  ցուցանիշի՝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500 000 ՀՀ </w:t>
      </w:r>
      <w:r w:rsidR="00FC45D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փոխարեն:</w:t>
      </w:r>
    </w:p>
    <w:p w14:paraId="28741235" w14:textId="77777777" w:rsidR="00BA2D50" w:rsidRPr="000316FF" w:rsidRDefault="00BA2D50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2) Պաշտոնական դրամաշնորհներ.</w:t>
      </w:r>
    </w:p>
    <w:p w14:paraId="07EB5300" w14:textId="04048C16" w:rsidR="0003638D" w:rsidRPr="000316FF" w:rsidRDefault="00BA2D50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Հիմք ընդունելով </w:t>
      </w:r>
      <w:r w:rsidR="00901B1C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 Հանրապետության 20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="008A49A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թվականի պետական բյուջեի 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  <w:r w:rsidR="00901B1C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» ՀՀ օրենքի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նախագծով նախատեսված ցուցանիշերը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` Հայաստանի Հանրապետության պետական բյուջեից ֆինանսական համահարթեցման սկզբունքով տրամադրվող դոտացիան ծրագրվել է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636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077 900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3A0E62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ՀՀ</w:t>
      </w:r>
      <w:r w:rsidR="003A0E6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չափով, 202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="00901B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544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365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314 </w:t>
      </w:r>
      <w:r w:rsidR="003A0E62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ՀՀ</w:t>
      </w:r>
      <w:r w:rsidR="003A0E6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FF1E3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ի փոխարե</w:t>
      </w:r>
      <w:r w:rsidR="0080615B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ն</w:t>
      </w:r>
      <w:r w:rsidR="00FF1E3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նախորդ տարվա համեմատ </w:t>
      </w:r>
      <w:r w:rsidR="00FF1E3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ավելացել է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91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712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586 ՀՀ դ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րամով</w:t>
      </w:r>
      <w:r w:rsidR="003F421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պետական բյուջեից տրամադրվող նպատակային հատկացումները (սուբվենցիաներ) պլանավորվել են </w:t>
      </w:r>
      <w:r w:rsidR="004B7CD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B7CD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050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4B7CD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400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ՀՀ </w:t>
      </w:r>
      <w:r w:rsidR="004B7CD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1E033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D0783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</w:t>
      </w:r>
    </w:p>
    <w:p w14:paraId="69DBCF02" w14:textId="77777777" w:rsidR="00D0783D" w:rsidRPr="000316FF" w:rsidRDefault="00D0783D" w:rsidP="00F8326B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3) Այլ եկամուտներ.</w:t>
      </w:r>
    </w:p>
    <w:p w14:paraId="00D46716" w14:textId="43F61BF3" w:rsidR="001B3404" w:rsidRPr="000316FF" w:rsidRDefault="009E70C0" w:rsidP="008876B3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</w:t>
      </w:r>
      <w:r w:rsidR="00C7371F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</w:t>
      </w:r>
      <w:r w:rsidR="00976865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թվականի բյուջեով այլ եկամուտները նախատեսվել են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277</w:t>
      </w:r>
      <w:r w:rsidR="00AF219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941</w:t>
      </w:r>
      <w:r w:rsidR="00AF219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200 ՀՀ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դրամ՝ նախորդ տարվա հաստատված 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247</w:t>
      </w:r>
      <w:r w:rsidR="004F4B68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4F4B6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257 000 </w:t>
      </w:r>
      <w:r w:rsidR="003A0E62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>ՀՀ</w:t>
      </w:r>
      <w:r w:rsidR="003A0E6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դրամի դիմաց: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Այլ եկամուտներն իրենց մեջ ներառում են հողի</w:t>
      </w:r>
      <w:r w:rsidR="00222065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և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գույքի վարձակալությունից եկամուտները, վարչական գանձումները </w:t>
      </w:r>
      <w:r w:rsidR="009F561D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(նախադպրոցական,մարզամշակույթային և արտադպրոցական կազմակերպություններում համայնքի կողմից մատուցվող ծառայությունների դիմաց փոխհատուցման գումարներ,</w:t>
      </w:r>
      <w:r w:rsidR="008876B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աղբահանության վճարները, 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տեղական վճարները</w:t>
      </w:r>
      <w:r w:rsidR="00222065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)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 տույժեր</w:t>
      </w:r>
      <w:r w:rsidR="00222065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ը</w:t>
      </w:r>
      <w:r w:rsidR="002F01A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 տուգանքները</w:t>
      </w:r>
      <w:r w:rsidR="008876B3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միջոցները և այլ ելամուտներ:</w:t>
      </w:r>
    </w:p>
    <w:p w14:paraId="6BDFC2D2" w14:textId="2DB80B0C" w:rsidR="00C96E73" w:rsidRPr="000316FF" w:rsidRDefault="00C96E73" w:rsidP="00DD0B0D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316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Մեղրիի համայնքապետարանի տեղեկատվական բազայի համայնքային գույքի պայմանագրեր ցանկում առկա են վարձակալության պայմանագրեր,որոնց  ապառքներն ու տույժերը համայնքային բյուջեում  զգալի կշիռ են կազմում։</w:t>
      </w:r>
    </w:p>
    <w:p w14:paraId="0241D799" w14:textId="63B02F2A" w:rsidR="00C96E73" w:rsidRPr="000316FF" w:rsidRDefault="00C96E73" w:rsidP="00DD0B0D">
      <w:pPr>
        <w:pStyle w:val="a3"/>
        <w:spacing w:before="0" w:beforeAutospacing="0" w:after="150" w:afterAutospacing="0"/>
        <w:jc w:val="both"/>
        <w:rPr>
          <w:rFonts w:ascii="GHEA Grapalat" w:hAnsi="GHEA Grapalat"/>
          <w:lang w:val="hy-AM"/>
        </w:rPr>
      </w:pPr>
      <w:r w:rsidRPr="000316FF">
        <w:rPr>
          <w:rFonts w:ascii="GHEA Grapalat" w:hAnsi="GHEA Grapalat"/>
          <w:lang w:val="hy-AM"/>
        </w:rPr>
        <w:t>Համաձայն Դատական տեղեկատվական համակարգ</w:t>
      </w:r>
      <w:r w:rsidR="00CD758A" w:rsidRPr="000316FF">
        <w:rPr>
          <w:rFonts w:ascii="GHEA Grapalat" w:hAnsi="GHEA Grapalat"/>
          <w:lang w:val="hy-AM"/>
        </w:rPr>
        <w:t>ի</w:t>
      </w:r>
      <w:r w:rsidRPr="000316FF">
        <w:rPr>
          <w:rFonts w:ascii="GHEA Grapalat" w:hAnsi="GHEA Grapalat"/>
          <w:lang w:val="hy-AM"/>
        </w:rPr>
        <w:t xml:space="preserve"> (Datalex) տեղեկատվության՝</w:t>
      </w:r>
    </w:p>
    <w:p w14:paraId="30A17FC8" w14:textId="4CDDA00D" w:rsidR="00D0783D" w:rsidRPr="000316FF" w:rsidRDefault="00CD758A" w:rsidP="00DD0B0D">
      <w:pPr>
        <w:pStyle w:val="a3"/>
        <w:spacing w:before="0" w:beforeAutospacing="0" w:after="150" w:afterAutospacing="0"/>
        <w:jc w:val="both"/>
        <w:rPr>
          <w:rFonts w:ascii="GHEA Grapalat" w:hAnsi="GHEA Grapalat" w:cs="GHEA Grapalat"/>
          <w:lang w:val="hy-AM"/>
        </w:rPr>
      </w:pPr>
      <w:r w:rsidRPr="000316FF">
        <w:rPr>
          <w:rFonts w:ascii="GHEA Grapalat" w:hAnsi="GHEA Grapalat"/>
          <w:lang w:val="hy-AM"/>
        </w:rPr>
        <w:t>վերոնշյալ պայմանագրերը անցնում են սնանկության գործընթաց կամ ճանաչվել են սնանկ,</w:t>
      </w:r>
      <w:r w:rsidR="000C1434" w:rsidRPr="000316FF">
        <w:rPr>
          <w:rFonts w:ascii="GHEA Grapalat" w:hAnsi="GHEA Grapalat"/>
          <w:lang w:val="hy-AM"/>
        </w:rPr>
        <w:t xml:space="preserve"> </w:t>
      </w:r>
      <w:r w:rsidRPr="000316FF">
        <w:rPr>
          <w:rFonts w:ascii="GHEA Grapalat" w:hAnsi="GHEA Grapalat"/>
          <w:lang w:val="hy-AM"/>
        </w:rPr>
        <w:t>ուստի այդ գումարները իրատեսական չէ ներառել 202</w:t>
      </w:r>
      <w:r w:rsidR="00AF219E" w:rsidRPr="000316FF">
        <w:rPr>
          <w:rFonts w:ascii="GHEA Grapalat" w:hAnsi="GHEA Grapalat"/>
          <w:lang w:val="hy-AM"/>
        </w:rPr>
        <w:t>5</w:t>
      </w:r>
      <w:r w:rsidRPr="000316FF">
        <w:rPr>
          <w:rFonts w:ascii="GHEA Grapalat" w:hAnsi="GHEA Grapalat"/>
          <w:lang w:val="hy-AM"/>
        </w:rPr>
        <w:t xml:space="preserve"> թվականի հավաքագրվելիք սեփական եկամուտներում</w:t>
      </w:r>
      <w:r w:rsidR="0057779E" w:rsidRPr="000316FF">
        <w:rPr>
          <w:rFonts w:ascii="GHEA Grapalat" w:hAnsi="GHEA Grapalat"/>
          <w:lang w:val="hy-AM"/>
        </w:rPr>
        <w:t xml:space="preserve">՝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66</w:t>
      </w:r>
      <w:r w:rsidR="00B91D2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958</w:t>
      </w:r>
      <w:r w:rsidR="00B91D2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017</w:t>
      </w:r>
      <w:r w:rsidR="0057779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0E62" w:rsidRPr="000316FF">
        <w:rPr>
          <w:rFonts w:ascii="GHEA Grapalat" w:hAnsi="GHEA Grapalat" w:cs="Courier New"/>
          <w:lang w:val="hy-AM"/>
        </w:rPr>
        <w:t>ՀՀ</w:t>
      </w:r>
      <w:r w:rsidR="0057779E" w:rsidRPr="000316FF">
        <w:rPr>
          <w:rFonts w:ascii="GHEA Grapalat" w:hAnsi="GHEA Grapalat"/>
          <w:shd w:val="clear" w:color="auto" w:fill="FFFFFF"/>
          <w:lang w:val="hy-AM"/>
        </w:rPr>
        <w:t xml:space="preserve"> դրամ գյուղ նշանակության հողերի համար և 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66</w:t>
      </w:r>
      <w:r w:rsidR="00B91D2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421</w:t>
      </w:r>
      <w:r w:rsidR="00B91D2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C31C6" w:rsidRPr="000316FF">
        <w:rPr>
          <w:rFonts w:ascii="GHEA Grapalat" w:hAnsi="GHEA Grapalat"/>
          <w:shd w:val="clear" w:color="auto" w:fill="FFFFFF"/>
          <w:lang w:val="hy-AM"/>
        </w:rPr>
        <w:t>269</w:t>
      </w:r>
      <w:r w:rsidR="0057779E" w:rsidRPr="000316F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0E62" w:rsidRPr="000316FF">
        <w:rPr>
          <w:rFonts w:ascii="GHEA Grapalat" w:hAnsi="GHEA Grapalat" w:cs="Courier New"/>
          <w:lang w:val="hy-AM"/>
        </w:rPr>
        <w:t>ՀՀ</w:t>
      </w:r>
      <w:r w:rsidR="0057779E" w:rsidRPr="000316FF">
        <w:rPr>
          <w:rFonts w:ascii="GHEA Grapalat" w:hAnsi="GHEA Grapalat"/>
          <w:shd w:val="clear" w:color="auto" w:fill="FFFFFF"/>
          <w:lang w:val="hy-AM"/>
        </w:rPr>
        <w:t xml:space="preserve"> դրամ ոչ գյուղ նշանակության հողերի համար:</w:t>
      </w:r>
    </w:p>
    <w:p w14:paraId="07D80AD9" w14:textId="760C8C13" w:rsidR="00AB74B8" w:rsidRPr="000316FF" w:rsidRDefault="00AB74B8" w:rsidP="00933208">
      <w:pPr>
        <w:spacing w:after="0" w:line="20" w:lineRule="atLeast"/>
        <w:ind w:firstLine="142"/>
        <w:contextualSpacing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 xml:space="preserve">Մեղրի համայնքի </w:t>
      </w:r>
      <w:r w:rsidR="0080777E" w:rsidRPr="000316FF">
        <w:rPr>
          <w:rFonts w:ascii="GHEA Grapalat" w:hAnsi="GHEA Grapalat"/>
          <w:sz w:val="24"/>
          <w:szCs w:val="24"/>
          <w:lang w:val="hy-AM"/>
        </w:rPr>
        <w:t>202</w:t>
      </w:r>
      <w:r w:rsidR="00976865" w:rsidRPr="000316FF">
        <w:rPr>
          <w:rFonts w:ascii="GHEA Grapalat" w:hAnsi="GHEA Grapalat"/>
          <w:sz w:val="24"/>
          <w:szCs w:val="24"/>
          <w:lang w:val="hy-AM"/>
        </w:rPr>
        <w:t>5</w:t>
      </w:r>
      <w:r w:rsidR="0080777E" w:rsidRPr="000316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Pr="000316FF">
        <w:rPr>
          <w:rFonts w:ascii="GHEA Grapalat" w:hAnsi="GHEA Grapalat"/>
          <w:sz w:val="24"/>
          <w:szCs w:val="24"/>
          <w:lang w:val="hy-AM"/>
        </w:rPr>
        <w:t>բյուջեի ֆոնդային մասի կանխատեսված եկամուտների ընդհանուր գումարը ծրագրվել է</w:t>
      </w:r>
      <w:r w:rsidR="0080777E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AF219E" w:rsidRPr="000316FF">
        <w:rPr>
          <w:rFonts w:ascii="GHEA Grapalat" w:hAnsi="GHEA Grapalat"/>
          <w:sz w:val="24"/>
          <w:szCs w:val="24"/>
          <w:lang w:val="hy-AM"/>
        </w:rPr>
        <w:t xml:space="preserve"> 1</w:t>
      </w:r>
      <w:r w:rsidR="00AF219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AF219E" w:rsidRPr="000316FF">
        <w:rPr>
          <w:rFonts w:ascii="GHEA Grapalat" w:hAnsi="GHEA Grapalat"/>
          <w:sz w:val="24"/>
          <w:szCs w:val="24"/>
          <w:lang w:val="hy-AM"/>
        </w:rPr>
        <w:t>064</w:t>
      </w:r>
      <w:r w:rsidR="00AF219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AF219E" w:rsidRPr="000316FF">
        <w:rPr>
          <w:rFonts w:ascii="GHEA Grapalat" w:hAnsi="GHEA Grapalat"/>
          <w:sz w:val="24"/>
          <w:szCs w:val="24"/>
          <w:lang w:val="hy-AM"/>
        </w:rPr>
        <w:t>094</w:t>
      </w:r>
      <w:r w:rsidR="00AF219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AF219E" w:rsidRPr="000316FF">
        <w:rPr>
          <w:rFonts w:ascii="GHEA Grapalat" w:hAnsi="GHEA Grapalat"/>
          <w:sz w:val="24"/>
          <w:szCs w:val="24"/>
          <w:lang w:val="hy-AM"/>
        </w:rPr>
        <w:t xml:space="preserve">234 ՀՀ </w:t>
      </w:r>
      <w:r w:rsidR="0080777E" w:rsidRPr="000316FF">
        <w:rPr>
          <w:rFonts w:ascii="GHEA Grapalat" w:hAnsi="GHEA Grapalat"/>
          <w:sz w:val="24"/>
          <w:szCs w:val="24"/>
          <w:lang w:val="hy-AM"/>
        </w:rPr>
        <w:t>դրամ՝ 202</w:t>
      </w:r>
      <w:r w:rsidR="00AF219E" w:rsidRPr="000316FF">
        <w:rPr>
          <w:rFonts w:ascii="GHEA Grapalat" w:hAnsi="GHEA Grapalat"/>
          <w:sz w:val="24"/>
          <w:szCs w:val="24"/>
          <w:lang w:val="hy-AM"/>
        </w:rPr>
        <w:t>4</w:t>
      </w:r>
      <w:r w:rsidR="0080777E" w:rsidRPr="000316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AF219E" w:rsidRPr="000316FF">
        <w:rPr>
          <w:rFonts w:ascii="GHEA Grapalat" w:hAnsi="GHEA Grapalat"/>
          <w:sz w:val="24"/>
          <w:szCs w:val="24"/>
          <w:lang w:val="hy-AM"/>
        </w:rPr>
        <w:t>411</w:t>
      </w:r>
      <w:r w:rsidR="00AF219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AF219E" w:rsidRPr="000316FF">
        <w:rPr>
          <w:rFonts w:ascii="GHEA Grapalat" w:hAnsi="GHEA Grapalat"/>
          <w:sz w:val="24"/>
          <w:szCs w:val="24"/>
          <w:lang w:val="hy-AM"/>
        </w:rPr>
        <w:t>232</w:t>
      </w:r>
      <w:r w:rsidR="00AF219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AF219E" w:rsidRPr="000316FF">
        <w:rPr>
          <w:rFonts w:ascii="GHEA Grapalat" w:hAnsi="GHEA Grapalat"/>
          <w:sz w:val="24"/>
          <w:szCs w:val="24"/>
          <w:lang w:val="hy-AM"/>
        </w:rPr>
        <w:t xml:space="preserve">700 </w:t>
      </w:r>
      <w:r w:rsidR="00976865" w:rsidRPr="000316FF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770B56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80777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ի փոխարեն,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գումարի մեջ ներառված </w:t>
      </w:r>
      <w:r w:rsidR="0080777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է 2021 թվականին </w:t>
      </w:r>
      <w:r w:rsidR="00970777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ընդերքաօգտագործողների կողմից </w:t>
      </w:r>
      <w:r w:rsidR="0080777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վճարված ռոյալթիներից ազդակիր համայնքին կատարված  մասհանվող </w:t>
      </w:r>
      <w:r w:rsidR="0073769B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գումար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ը</w:t>
      </w:r>
      <w:r w:rsidR="00AB5F0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,</w:t>
      </w:r>
      <w:r w:rsidR="00854410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բազմաբնակարան</w:t>
      </w:r>
      <w:r w:rsidR="00B91D2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շենքերի տանիքների վերանորոգման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,ներհամայնքային ճանապարհների ասվալտապատման </w:t>
      </w:r>
      <w:r w:rsidR="00335754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կանխատեսված 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պետության կողմից տրվող </w:t>
      </w:r>
      <w:r w:rsidR="00335754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սուբվենցիա</w:t>
      </w:r>
      <w:r w:rsidR="00AF219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ները</w:t>
      </w:r>
      <w:r w:rsidR="0073769B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</w:t>
      </w:r>
    </w:p>
    <w:p w14:paraId="4DCF6645" w14:textId="77777777" w:rsidR="00F8326B" w:rsidRPr="000316FF" w:rsidRDefault="00F8326B" w:rsidP="001148A5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89339F6" w14:textId="77777777" w:rsidR="008876B3" w:rsidRPr="000316FF" w:rsidRDefault="008876B3" w:rsidP="001148A5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>2. Բյուջեի ծախսերի կանխատեսում</w:t>
      </w:r>
    </w:p>
    <w:p w14:paraId="22DB230B" w14:textId="1BE318D4" w:rsidR="00D53BC7" w:rsidRPr="000316FF" w:rsidRDefault="00AB74B8" w:rsidP="00D53BC7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ab/>
        <w:t>Մեղրի համայնքի 20</w:t>
      </w:r>
      <w:r w:rsidR="00DD3EC3" w:rsidRPr="000316FF">
        <w:rPr>
          <w:rFonts w:ascii="GHEA Grapalat" w:hAnsi="GHEA Grapalat"/>
          <w:sz w:val="24"/>
          <w:szCs w:val="24"/>
          <w:lang w:val="hy-AM"/>
        </w:rPr>
        <w:t>2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>5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E1EA6" w:rsidRPr="000316FF">
        <w:rPr>
          <w:rFonts w:ascii="GHEA Grapalat" w:hAnsi="GHEA Grapalat"/>
          <w:sz w:val="24"/>
          <w:szCs w:val="24"/>
          <w:lang w:val="hy-AM"/>
        </w:rPr>
        <w:t xml:space="preserve">բյուջեի նախագծով ծախսերի ծավալը ծրագրվել է 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396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442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 ՀՀ</w:t>
      </w:r>
      <w:r w:rsidR="001756CE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="00734474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</w:t>
      </w:r>
      <w:r w:rsidR="0093394A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:</w:t>
      </w:r>
      <w:r w:rsidR="005E11B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Ծախսերի ամբողջ ծավալի շուրջ </w:t>
      </w:r>
      <w:r w:rsidR="001756CE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44.6</w:t>
      </w:r>
      <w:r w:rsidR="00D53BC7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</w:t>
      </w:r>
      <w:r w:rsidR="005E11B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%-ը կամ </w:t>
      </w:r>
      <w:r w:rsidR="001E7285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070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</w:t>
      </w:r>
      <w:r w:rsidR="001756CE" w:rsidRPr="000316F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000 ՀՀ</w:t>
      </w:r>
      <w:r w:rsidR="005E11B8" w:rsidRPr="000316FF">
        <w:rPr>
          <w:rFonts w:ascii="GHEA Grapalat" w:eastAsia="Times New Roman" w:hAnsi="GHEA Grapalat" w:cs="Courier New"/>
          <w:sz w:val="24"/>
          <w:szCs w:val="24"/>
          <w:lang w:val="hy-AM"/>
        </w:rPr>
        <w:t xml:space="preserve"> </w:t>
      </w:r>
      <w:r w:rsidR="005E11B8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>դրամը բաժին է ընկնում ընթացիկ ծախսերին (վարչական բյուջե)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>1</w:t>
      </w:r>
      <w:r w:rsidR="001756C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>326</w:t>
      </w:r>
      <w:r w:rsidR="001756C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>442 000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>դրամը՝</w:t>
      </w:r>
      <w:r w:rsidR="00B25710" w:rsidRPr="000316FF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>55.3</w:t>
      </w:r>
      <w:r w:rsidR="00311363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10" w:rsidRPr="000316FF">
        <w:rPr>
          <w:rFonts w:ascii="GHEA Grapalat" w:hAnsi="GHEA Grapalat"/>
          <w:sz w:val="24"/>
          <w:szCs w:val="24"/>
          <w:lang w:val="hy-AM"/>
        </w:rPr>
        <w:t xml:space="preserve">%-ը կազմում է 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10" w:rsidRPr="000316FF">
        <w:rPr>
          <w:rFonts w:ascii="GHEA Grapalat" w:hAnsi="GHEA Grapalat"/>
          <w:sz w:val="24"/>
          <w:szCs w:val="24"/>
          <w:lang w:val="hy-AM"/>
        </w:rPr>
        <w:t>կապիտալ ծախսերը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 (ֆոնդային բյուջե)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>,</w:t>
      </w:r>
      <w:r w:rsidR="000C1434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 xml:space="preserve">իսկ ոչ ֆինանսական ակտիվների իրացումից մուտքերի գումարը կազմում է </w:t>
      </w:r>
    </w:p>
    <w:p w14:paraId="2EBC9074" w14:textId="66259D62" w:rsidR="00D53BC7" w:rsidRPr="000316FF" w:rsidRDefault="00460D89" w:rsidP="00D53BC7">
      <w:pPr>
        <w:spacing w:after="0" w:line="20" w:lineRule="atLeast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>205</w:t>
      </w:r>
      <w:r w:rsidR="00D53BC7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>000</w:t>
      </w:r>
      <w:r w:rsidR="001756CE" w:rsidRPr="000316FF">
        <w:rPr>
          <w:rFonts w:ascii="Calibri" w:hAnsi="Calibri" w:cs="Calibri"/>
          <w:sz w:val="24"/>
          <w:szCs w:val="24"/>
          <w:lang w:val="hy-AM"/>
        </w:rPr>
        <w:t> 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>000</w:t>
      </w:r>
      <w:r w:rsidR="001756CE" w:rsidRPr="000316F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D53BC7" w:rsidRPr="000316FF">
        <w:rPr>
          <w:rFonts w:ascii="GHEA Grapalat" w:hAnsi="GHEA Grapalat"/>
          <w:sz w:val="24"/>
          <w:szCs w:val="24"/>
          <w:lang w:val="hy-AM"/>
        </w:rPr>
        <w:t xml:space="preserve"> դրամ:</w:t>
      </w:r>
      <w:r w:rsidR="005E11B8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E6438F" w14:textId="20F85B8B" w:rsidR="00CD7F0C" w:rsidRPr="000316FF" w:rsidRDefault="001E0A03" w:rsidP="000A6091">
      <w:pPr>
        <w:spacing w:after="0" w:line="20" w:lineRule="atLeast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316FF">
        <w:rPr>
          <w:rFonts w:ascii="GHEA Grapalat" w:hAnsi="GHEA Grapalat"/>
          <w:sz w:val="24"/>
          <w:szCs w:val="24"/>
          <w:lang w:val="hy-AM"/>
        </w:rPr>
        <w:t xml:space="preserve">Նախագծով առաջարկվող բյուջետային ծախսերում </w:t>
      </w:r>
      <w:r w:rsidR="00E47E55" w:rsidRPr="000316FF">
        <w:rPr>
          <w:rFonts w:ascii="GHEA Grapalat" w:hAnsi="GHEA Grapalat"/>
          <w:sz w:val="24"/>
          <w:szCs w:val="24"/>
          <w:lang w:val="hy-AM"/>
        </w:rPr>
        <w:t>13.9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%-ը բաժին </w:t>
      </w:r>
      <w:r w:rsidR="00A11C5B" w:rsidRPr="000316FF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0316FF">
        <w:rPr>
          <w:rFonts w:ascii="GHEA Grapalat" w:hAnsi="GHEA Grapalat"/>
          <w:sz w:val="24"/>
          <w:szCs w:val="24"/>
          <w:lang w:val="hy-AM"/>
        </w:rPr>
        <w:t>ընկել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Ը</w:t>
      </w:r>
      <w:r w:rsidRPr="000316FF">
        <w:rPr>
          <w:rFonts w:ascii="GHEA Grapalat" w:hAnsi="GHEA Grapalat"/>
          <w:sz w:val="24"/>
          <w:szCs w:val="24"/>
          <w:lang w:val="hy-AM"/>
        </w:rPr>
        <w:t>նդհանուր բնույթի հանրային ծառայություններ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ոլորտին, </w:t>
      </w:r>
      <w:r w:rsidR="00E47E55" w:rsidRPr="000316FF">
        <w:rPr>
          <w:rFonts w:ascii="GHEA Grapalat" w:hAnsi="GHEA Grapalat"/>
          <w:sz w:val="24"/>
          <w:szCs w:val="24"/>
          <w:lang w:val="hy-AM"/>
        </w:rPr>
        <w:t>15.8</w:t>
      </w:r>
      <w:r w:rsidR="00AC70D7" w:rsidRPr="000316FF">
        <w:rPr>
          <w:rFonts w:ascii="GHEA Grapalat" w:hAnsi="GHEA Grapalat"/>
          <w:sz w:val="24"/>
          <w:szCs w:val="24"/>
          <w:lang w:val="hy-AM"/>
        </w:rPr>
        <w:t xml:space="preserve">%-ը 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Տ</w:t>
      </w:r>
      <w:r w:rsidRPr="000316FF">
        <w:rPr>
          <w:rFonts w:ascii="GHEA Grapalat" w:hAnsi="GHEA Grapalat"/>
          <w:sz w:val="24"/>
          <w:szCs w:val="24"/>
          <w:lang w:val="hy-AM"/>
        </w:rPr>
        <w:t>նտեսական հարաբերություններ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ոլորտին</w:t>
      </w:r>
      <w:r w:rsidR="007567FA" w:rsidRPr="000316FF">
        <w:rPr>
          <w:rFonts w:ascii="GHEA Grapalat" w:hAnsi="GHEA Grapalat"/>
          <w:sz w:val="24"/>
          <w:szCs w:val="24"/>
          <w:lang w:val="hy-AM"/>
        </w:rPr>
        <w:t>,</w:t>
      </w:r>
      <w:r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E47E55" w:rsidRPr="000316FF">
        <w:rPr>
          <w:rFonts w:ascii="GHEA Grapalat" w:hAnsi="GHEA Grapalat"/>
          <w:sz w:val="24"/>
          <w:szCs w:val="24"/>
          <w:lang w:val="hy-AM"/>
        </w:rPr>
        <w:t>7.6</w:t>
      </w:r>
      <w:r w:rsidRPr="000316FF">
        <w:rPr>
          <w:rFonts w:ascii="GHEA Grapalat" w:hAnsi="GHEA Grapalat"/>
          <w:sz w:val="24"/>
          <w:szCs w:val="24"/>
          <w:lang w:val="hy-AM"/>
        </w:rPr>
        <w:t>%-ը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՝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Շրջակա միջավայրի պաշտպանություն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 xml:space="preserve"> ոլորտին, </w:t>
      </w:r>
      <w:r w:rsidR="00E47E55" w:rsidRPr="000316FF">
        <w:rPr>
          <w:rFonts w:ascii="GHEA Grapalat" w:hAnsi="GHEA Grapalat"/>
          <w:sz w:val="24"/>
          <w:szCs w:val="24"/>
          <w:lang w:val="hy-AM"/>
        </w:rPr>
        <w:t>29.8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%-ը՝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Բնակարանային շինարարություն և կոմունալ ծառայություն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 xml:space="preserve"> ոլորտին, </w:t>
      </w:r>
      <w:r w:rsidR="00E47E55" w:rsidRPr="000316FF">
        <w:rPr>
          <w:rFonts w:ascii="GHEA Grapalat" w:hAnsi="GHEA Grapalat"/>
          <w:sz w:val="24"/>
          <w:szCs w:val="24"/>
          <w:lang w:val="hy-AM"/>
        </w:rPr>
        <w:t>14.3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%-ը՝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>Հանգիստ, մշակույթ և կրոն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2A29F6" w:rsidRPr="000316FF">
        <w:rPr>
          <w:rFonts w:ascii="GHEA Grapalat" w:hAnsi="GHEA Grapalat"/>
          <w:sz w:val="24"/>
          <w:szCs w:val="24"/>
          <w:lang w:val="hy-AM"/>
        </w:rPr>
        <w:t xml:space="preserve"> ոլորտին,</w:t>
      </w:r>
      <w:r w:rsidR="008C06D1" w:rsidRPr="0003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69797E" w:rsidRPr="000316FF">
        <w:rPr>
          <w:rFonts w:ascii="GHEA Grapalat" w:hAnsi="GHEA Grapalat"/>
          <w:sz w:val="24"/>
          <w:szCs w:val="24"/>
          <w:lang w:val="hy-AM"/>
        </w:rPr>
        <w:t>15.9</w:t>
      </w:r>
      <w:r w:rsidR="008C06D1" w:rsidRPr="000316FF">
        <w:rPr>
          <w:rFonts w:ascii="GHEA Grapalat" w:hAnsi="GHEA Grapalat"/>
          <w:sz w:val="24"/>
          <w:szCs w:val="24"/>
          <w:lang w:val="hy-AM"/>
        </w:rPr>
        <w:t>%-ը՝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8C06D1" w:rsidRPr="000316FF">
        <w:rPr>
          <w:rFonts w:ascii="GHEA Grapalat" w:hAnsi="GHEA Grapalat"/>
          <w:sz w:val="24"/>
          <w:szCs w:val="24"/>
          <w:lang w:val="hy-AM"/>
        </w:rPr>
        <w:t>Կրթություն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8C06D1" w:rsidRPr="000316FF">
        <w:rPr>
          <w:rFonts w:ascii="GHEA Grapalat" w:hAnsi="GHEA Grapalat"/>
          <w:sz w:val="24"/>
          <w:szCs w:val="24"/>
          <w:lang w:val="hy-AM"/>
        </w:rPr>
        <w:t xml:space="preserve"> ոլորտին, </w:t>
      </w:r>
      <w:r w:rsidR="00A649CF" w:rsidRPr="000316FF">
        <w:rPr>
          <w:rFonts w:ascii="GHEA Grapalat" w:hAnsi="GHEA Grapalat"/>
          <w:sz w:val="24"/>
          <w:szCs w:val="24"/>
          <w:lang w:val="hy-AM"/>
        </w:rPr>
        <w:t>0.</w:t>
      </w:r>
      <w:r w:rsidR="0069797E" w:rsidRPr="000316FF">
        <w:rPr>
          <w:rFonts w:ascii="GHEA Grapalat" w:hAnsi="GHEA Grapalat"/>
          <w:sz w:val="24"/>
          <w:szCs w:val="24"/>
          <w:lang w:val="hy-AM"/>
        </w:rPr>
        <w:t>2</w:t>
      </w:r>
      <w:r w:rsidR="00A649CF" w:rsidRPr="000316FF">
        <w:rPr>
          <w:rFonts w:ascii="GHEA Grapalat" w:hAnsi="GHEA Grapalat"/>
          <w:sz w:val="24"/>
          <w:szCs w:val="24"/>
          <w:lang w:val="hy-AM"/>
        </w:rPr>
        <w:t>%-ը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649CF" w:rsidRPr="000316FF">
        <w:rPr>
          <w:rFonts w:ascii="GHEA Grapalat" w:hAnsi="GHEA Grapalat"/>
          <w:sz w:val="24"/>
          <w:szCs w:val="24"/>
          <w:lang w:val="hy-AM"/>
        </w:rPr>
        <w:t>Սոցիալական պաշտպանություն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»</w:t>
      </w:r>
      <w:r w:rsidR="00A649CF" w:rsidRPr="000316FF">
        <w:rPr>
          <w:rFonts w:ascii="GHEA Grapalat" w:hAnsi="GHEA Grapalat"/>
          <w:sz w:val="24"/>
          <w:szCs w:val="24"/>
          <w:lang w:val="hy-AM"/>
        </w:rPr>
        <w:t xml:space="preserve"> ծրագրին, </w:t>
      </w:r>
      <w:r w:rsidR="0069797E" w:rsidRPr="000316FF">
        <w:rPr>
          <w:rFonts w:ascii="GHEA Grapalat" w:hAnsi="GHEA Grapalat"/>
          <w:sz w:val="24"/>
          <w:szCs w:val="24"/>
          <w:lang w:val="hy-AM"/>
        </w:rPr>
        <w:t>2.5</w:t>
      </w:r>
      <w:r w:rsidR="00686C1C" w:rsidRPr="000316FF">
        <w:rPr>
          <w:rFonts w:ascii="GHEA Grapalat" w:hAnsi="GHEA Grapalat"/>
          <w:sz w:val="24"/>
          <w:szCs w:val="24"/>
          <w:lang w:val="hy-AM"/>
        </w:rPr>
        <w:t xml:space="preserve"> %-ը՝ </w:t>
      </w:r>
      <w:r w:rsidR="00907E02" w:rsidRPr="000316FF">
        <w:rPr>
          <w:rFonts w:ascii="GHEA Grapalat" w:hAnsi="GHEA Grapalat"/>
          <w:sz w:val="24"/>
          <w:szCs w:val="24"/>
          <w:lang w:val="hy-AM"/>
        </w:rPr>
        <w:t>«</w:t>
      </w:r>
      <w:bookmarkStart w:id="0" w:name="_GoBack"/>
      <w:bookmarkEnd w:id="0"/>
      <w:r w:rsidR="00F842FF" w:rsidRPr="000316FF">
        <w:rPr>
          <w:rFonts w:ascii="GHEA Grapalat" w:hAnsi="GHEA Grapalat"/>
          <w:sz w:val="24"/>
          <w:szCs w:val="24"/>
          <w:lang w:val="hy-AM"/>
        </w:rPr>
        <w:t>Հիմնական բաժիններին չդասվող</w:t>
      </w:r>
      <w:r w:rsidR="00907E02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պահուստային ֆոնդեր»</w:t>
      </w:r>
      <w:r w:rsidR="00686C1C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ոլորտին:</w:t>
      </w:r>
      <w:r w:rsidR="000D25F6" w:rsidRPr="000316F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Համայնքի բյուջեն ունի պահուստային ֆոնդ, որը կարող է օգտագործվել տվյալ տարվա բյուջեով չկանխատեսված ելքերի կամ նախատեսված ելքերի լրացուցիչ ֆինանսավորման համար: Պահուստային ֆոնդերը կարող են օգտագործվել միայն համայնքի ավագանու որոշմամբ:</w:t>
      </w:r>
      <w:r w:rsidR="000D25F6" w:rsidRPr="000316FF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Պահուստային ֆոնդը նախատեսվել է վարչական բյուջեի եկամուտների 5.0%-ի չափով՝ ապահովելով «Հայաստանի Հանրապետության բյուջետային համակարգի մասին» օրենքի 29-րդ հոդվածի 2 –րդ կետի պահանջները:</w:t>
      </w:r>
      <w:r w:rsidR="00907E02" w:rsidRPr="000316FF">
        <w:rPr>
          <w:rFonts w:ascii="GHEA Grapalat" w:hAnsi="GHEA Grapalat"/>
          <w:sz w:val="24"/>
          <w:szCs w:val="24"/>
          <w:lang w:val="af-ZA"/>
        </w:rPr>
        <w:t xml:space="preserve">            </w:t>
      </w:r>
    </w:p>
    <w:p w14:paraId="6BAD9F23" w14:textId="77777777" w:rsidR="00CD7F0C" w:rsidRPr="000316FF" w:rsidRDefault="00CD7F0C" w:rsidP="0003380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E708497" w14:textId="77777777" w:rsidR="004A6AED" w:rsidRPr="000316FF" w:rsidRDefault="00AE6C31" w:rsidP="00907E02">
      <w:pPr>
        <w:spacing w:after="0"/>
        <w:jc w:val="center"/>
        <w:rPr>
          <w:rFonts w:ascii="GHEA Grapalat" w:hAnsi="GHEA Grapalat"/>
          <w:sz w:val="24"/>
          <w:szCs w:val="24"/>
          <w:lang w:val="fr-FR"/>
        </w:rPr>
      </w:pPr>
      <w:r w:rsidRPr="000316FF">
        <w:rPr>
          <w:rFonts w:ascii="GHEA Grapalat" w:hAnsi="GHEA Grapalat"/>
          <w:sz w:val="24"/>
          <w:szCs w:val="24"/>
          <w:lang w:val="hy-AM"/>
        </w:rPr>
        <w:t>ՏԵՂԵԿԱՆՔ</w:t>
      </w:r>
    </w:p>
    <w:p w14:paraId="7D9B797B" w14:textId="5C9B3CD5" w:rsidR="004A6AED" w:rsidRPr="000316FF" w:rsidRDefault="00C841CF" w:rsidP="00907E02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Հ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ՍՅՈՒՆԻՔԻ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ՄԱՐԶԻ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ՄԵՂՐԻ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2025 </w:t>
      </w:r>
      <w:r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ԹՎԱԿԱՆԻ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ԲՅՈՒՋԵՆ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316FF">
        <w:rPr>
          <w:rFonts w:ascii="GHEA Grapalat" w:eastAsia="Times New Roman" w:hAnsi="GHEA Grapalat" w:cs="Times New Roman"/>
          <w:sz w:val="24"/>
          <w:szCs w:val="24"/>
          <w:lang w:val="en-US"/>
        </w:rPr>
        <w:t>ՀԱՍՏԱՏԵԼՈՒ</w:t>
      </w:r>
      <w:r w:rsidRPr="00C841CF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0316FF">
        <w:rPr>
          <w:rFonts w:ascii="GHEA Grapalat" w:eastAsia="Times New Roman" w:hAnsi="GHEA Grapalat" w:cs="Times New Roman"/>
          <w:sz w:val="24"/>
          <w:szCs w:val="24"/>
        </w:rPr>
        <w:t>ՄԱՍԻՆ</w:t>
      </w:r>
      <w:r w:rsidRPr="000316FF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1052B0" w:rsidRPr="000316FF">
        <w:rPr>
          <w:rFonts w:ascii="GHEA Grapalat" w:hAnsi="GHEA Grapalat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052B0" w:rsidRPr="000316FF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1052B0" w:rsidRPr="000316F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A6AED" w:rsidRPr="000316FF">
        <w:rPr>
          <w:rFonts w:ascii="GHEA Grapalat" w:hAnsi="GHEA Grapalat" w:cs="Sylfaen"/>
          <w:bCs/>
          <w:sz w:val="24"/>
          <w:szCs w:val="24"/>
          <w:lang w:val="hy-AM"/>
        </w:rPr>
        <w:t>ԱՌՆՉՈՒԹՅԱՄԲ</w:t>
      </w:r>
      <w:r w:rsidR="004A6AED"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4A6AED" w:rsidRPr="000316FF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4A6AED"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4A6AED" w:rsidRPr="000316FF">
        <w:rPr>
          <w:rFonts w:ascii="GHEA Grapalat" w:hAnsi="GHEA Grapalat" w:cs="Sylfaen"/>
          <w:bCs/>
          <w:sz w:val="24"/>
          <w:szCs w:val="24"/>
          <w:lang w:val="hy-AM"/>
        </w:rPr>
        <w:t>ԻՐԱՎԱԿԱՆ</w:t>
      </w:r>
      <w:r w:rsidR="004A6AED"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4A6AED" w:rsidRPr="000316FF">
        <w:rPr>
          <w:rFonts w:ascii="GHEA Grapalat" w:hAnsi="GHEA Grapalat" w:cs="Sylfaen"/>
          <w:bCs/>
          <w:sz w:val="24"/>
          <w:szCs w:val="24"/>
          <w:lang w:val="hy-AM"/>
        </w:rPr>
        <w:t>ԱԿՏԵՐԻ</w:t>
      </w:r>
    </w:p>
    <w:p w14:paraId="509061B6" w14:textId="77777777" w:rsidR="004A6AED" w:rsidRPr="000316FF" w:rsidRDefault="004A6AED" w:rsidP="00907E02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  <w:r w:rsidRPr="000316FF">
        <w:rPr>
          <w:rFonts w:ascii="GHEA Grapalat" w:hAnsi="GHEA Grapalat" w:cs="Sylfaen"/>
          <w:bCs/>
          <w:sz w:val="24"/>
          <w:szCs w:val="24"/>
        </w:rPr>
        <w:t>ԸՆԴՈՒՆՄԱՆ</w:t>
      </w:r>
      <w:r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bCs/>
          <w:sz w:val="24"/>
          <w:szCs w:val="24"/>
        </w:rPr>
        <w:t>ԱՆՀՐԱԺԵՇՏՈՒԹՅԱՆ</w:t>
      </w:r>
      <w:r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bCs/>
          <w:sz w:val="24"/>
          <w:szCs w:val="24"/>
        </w:rPr>
        <w:t>ԿԱՄ</w:t>
      </w:r>
      <w:r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bCs/>
          <w:sz w:val="24"/>
          <w:szCs w:val="24"/>
        </w:rPr>
        <w:t>ԲԱՑԱԿԱՅՈՒԹՅԱՆ</w:t>
      </w:r>
      <w:r w:rsidRPr="000316F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bCs/>
          <w:sz w:val="24"/>
          <w:szCs w:val="24"/>
        </w:rPr>
        <w:t>ՄԱՍԻՆ</w:t>
      </w:r>
    </w:p>
    <w:p w14:paraId="4E017109" w14:textId="77777777" w:rsidR="001052B0" w:rsidRPr="000316FF" w:rsidRDefault="001052B0" w:rsidP="001052B0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285A5205" w14:textId="508FFD33" w:rsidR="004A6AED" w:rsidRPr="000316FF" w:rsidRDefault="004A6AED" w:rsidP="0003380C">
      <w:pPr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316FF">
        <w:rPr>
          <w:rFonts w:ascii="GHEA Grapalat" w:hAnsi="GHEA Grapalat"/>
          <w:sz w:val="24"/>
          <w:szCs w:val="24"/>
          <w:lang w:val="af-ZA"/>
        </w:rPr>
        <w:t>«</w:t>
      </w:r>
      <w:r w:rsidRPr="000316FF">
        <w:rPr>
          <w:rFonts w:ascii="GHEA Grapalat" w:hAnsi="GHEA Grapalat"/>
          <w:sz w:val="24"/>
          <w:szCs w:val="24"/>
          <w:lang w:val="en-US"/>
        </w:rPr>
        <w:t>Հ</w:t>
      </w:r>
      <w:r w:rsidR="001512C5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0316FF">
        <w:rPr>
          <w:rFonts w:ascii="GHEA Grapalat" w:hAnsi="GHEA Grapalat"/>
          <w:sz w:val="24"/>
          <w:szCs w:val="24"/>
          <w:lang w:val="en-US"/>
        </w:rPr>
        <w:t>Հ</w:t>
      </w:r>
      <w:r w:rsidR="001512C5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en-US"/>
        </w:rPr>
        <w:t>Ս</w:t>
      </w:r>
      <w:r w:rsidRPr="000316FF">
        <w:rPr>
          <w:rFonts w:ascii="GHEA Grapalat" w:hAnsi="GHEA Grapalat"/>
          <w:sz w:val="24"/>
          <w:szCs w:val="24"/>
        </w:rPr>
        <w:t>յունիքի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>մարզի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  <w:lang w:val="en-US"/>
        </w:rPr>
        <w:t>Մ</w:t>
      </w:r>
      <w:r w:rsidRPr="000316FF">
        <w:rPr>
          <w:rFonts w:ascii="GHEA Grapalat" w:hAnsi="GHEA Grapalat"/>
          <w:sz w:val="24"/>
          <w:szCs w:val="24"/>
        </w:rPr>
        <w:t>եղրի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>համայնքի</w:t>
      </w:r>
      <w:r w:rsidR="002E0C97" w:rsidRPr="000316FF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69797E" w:rsidRPr="000316FF">
        <w:rPr>
          <w:rFonts w:ascii="GHEA Grapalat" w:hAnsi="GHEA Grapalat"/>
          <w:sz w:val="24"/>
          <w:szCs w:val="24"/>
          <w:lang w:val="af-ZA"/>
        </w:rPr>
        <w:t>5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>թվականի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>բյուջեն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>հաստատելու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>մասին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316FF">
        <w:rPr>
          <w:rFonts w:ascii="GHEA Grapalat" w:hAnsi="GHEA Grapalat"/>
          <w:sz w:val="24"/>
          <w:szCs w:val="24"/>
          <w:lang w:val="en-US"/>
        </w:rPr>
        <w:t>Մեղրի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համայնքի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ավագանու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որոշման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նախագծի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ընդունմամբ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այլ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իրավական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ակտեր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ընդունելու</w:t>
      </w:r>
      <w:r w:rsidRPr="000316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 w:cs="Sylfaen"/>
          <w:sz w:val="24"/>
          <w:szCs w:val="24"/>
        </w:rPr>
        <w:t>անհրաժեշտություն</w:t>
      </w:r>
      <w:r w:rsidRPr="000316F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0316FF">
        <w:rPr>
          <w:rFonts w:ascii="GHEA Grapalat" w:hAnsi="GHEA Grapalat" w:cs="Sylfaen"/>
          <w:sz w:val="24"/>
          <w:szCs w:val="24"/>
        </w:rPr>
        <w:t>չկա</w:t>
      </w:r>
      <w:r w:rsidRPr="000316FF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2F639E4C" w14:textId="77777777" w:rsidR="00907E02" w:rsidRPr="000316FF" w:rsidRDefault="00907E02" w:rsidP="0003380C">
      <w:pPr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2C0944F0" w14:textId="77777777" w:rsidR="00AE6C31" w:rsidRPr="000316FF" w:rsidRDefault="00AE6C31" w:rsidP="0003380C">
      <w:pPr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14:paraId="7AA66AB9" w14:textId="03CEED2D" w:rsidR="00AE6C31" w:rsidRPr="000316FF" w:rsidRDefault="00AE6C31" w:rsidP="0003380C">
      <w:pPr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0316FF">
        <w:rPr>
          <w:rFonts w:ascii="GHEA Grapalat" w:hAnsi="GHEA Grapalat"/>
          <w:sz w:val="24"/>
          <w:szCs w:val="24"/>
        </w:rPr>
        <w:t>ՀԱՄԱՅՆՔԻ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16FF">
        <w:rPr>
          <w:rFonts w:ascii="GHEA Grapalat" w:hAnsi="GHEA Grapalat"/>
          <w:sz w:val="24"/>
          <w:szCs w:val="24"/>
        </w:rPr>
        <w:t>ՂԵԿԱՎԱՐ՝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       </w:t>
      </w:r>
      <w:r w:rsidR="00CD7F0C" w:rsidRPr="000316FF"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907E02" w:rsidRPr="000316FF"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CD7F0C" w:rsidRPr="000316FF">
        <w:rPr>
          <w:rFonts w:ascii="GHEA Grapalat" w:hAnsi="GHEA Grapalat"/>
          <w:sz w:val="24"/>
          <w:szCs w:val="24"/>
          <w:lang w:val="af-ZA"/>
        </w:rPr>
        <w:t xml:space="preserve">     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="00751774" w:rsidRPr="000316FF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</w:t>
      </w:r>
      <w:r w:rsidR="0069797E" w:rsidRPr="000316FF">
        <w:rPr>
          <w:rFonts w:ascii="GHEA Grapalat" w:hAnsi="GHEA Grapalat"/>
          <w:sz w:val="24"/>
          <w:szCs w:val="24"/>
        </w:rPr>
        <w:t>Խ</w:t>
      </w:r>
      <w:r w:rsidR="001512C5">
        <w:rPr>
          <w:rFonts w:ascii="GHEA Grapalat" w:hAnsi="GHEA Grapalat"/>
          <w:sz w:val="24"/>
          <w:szCs w:val="24"/>
          <w:lang w:val="en-US"/>
        </w:rPr>
        <w:t>․</w:t>
      </w:r>
      <w:r w:rsidR="0069797E" w:rsidRPr="000316FF">
        <w:rPr>
          <w:rFonts w:ascii="GHEA Grapalat" w:hAnsi="GHEA Grapalat"/>
          <w:sz w:val="24"/>
          <w:szCs w:val="24"/>
        </w:rPr>
        <w:t xml:space="preserve"> Ա</w:t>
      </w:r>
      <w:r w:rsidR="003A0E62" w:rsidRPr="000316FF">
        <w:rPr>
          <w:rFonts w:ascii="GHEA Grapalat" w:hAnsi="GHEA Grapalat"/>
          <w:sz w:val="24"/>
          <w:szCs w:val="24"/>
          <w:lang w:val="en-US"/>
        </w:rPr>
        <w:t>ՆԴՐԵԱՍՅԱՆ</w:t>
      </w:r>
      <w:r w:rsidRPr="000316FF">
        <w:rPr>
          <w:rFonts w:ascii="GHEA Grapalat" w:hAnsi="GHEA Grapalat"/>
          <w:sz w:val="24"/>
          <w:szCs w:val="24"/>
          <w:lang w:val="af-ZA"/>
        </w:rPr>
        <w:t xml:space="preserve">                 </w:t>
      </w:r>
    </w:p>
    <w:p w14:paraId="5D593C9B" w14:textId="77777777" w:rsidR="00AE6C31" w:rsidRPr="000316FF" w:rsidRDefault="00AE6C31" w:rsidP="0003380C">
      <w:pPr>
        <w:jc w:val="center"/>
        <w:rPr>
          <w:rFonts w:ascii="GHEA Grapalat" w:hAnsi="GHEA Grapalat" w:cs="Sylfaen"/>
          <w:sz w:val="24"/>
          <w:szCs w:val="24"/>
        </w:rPr>
      </w:pPr>
    </w:p>
    <w:p w14:paraId="5D8C2DA8" w14:textId="77777777" w:rsidR="00C354DB" w:rsidRPr="000316FF" w:rsidRDefault="00C354DB" w:rsidP="0003380C">
      <w:pPr>
        <w:jc w:val="center"/>
        <w:rPr>
          <w:rFonts w:ascii="GHEA Grapalat" w:hAnsi="GHEA Grapalat" w:cs="Sylfaen"/>
          <w:sz w:val="24"/>
          <w:szCs w:val="24"/>
        </w:rPr>
      </w:pPr>
    </w:p>
    <w:sectPr w:rsidR="00C354DB" w:rsidRPr="000316FF" w:rsidSect="00907E02">
      <w:pgSz w:w="11906" w:h="16838"/>
      <w:pgMar w:top="567" w:right="1133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681CE" w14:textId="77777777" w:rsidR="00D64AB1" w:rsidRDefault="00D64AB1" w:rsidP="00D541DB">
      <w:pPr>
        <w:spacing w:after="0" w:line="240" w:lineRule="auto"/>
      </w:pPr>
      <w:r>
        <w:separator/>
      </w:r>
    </w:p>
  </w:endnote>
  <w:endnote w:type="continuationSeparator" w:id="0">
    <w:p w14:paraId="518A3793" w14:textId="77777777" w:rsidR="00D64AB1" w:rsidRDefault="00D64AB1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7D182" w14:textId="77777777" w:rsidR="00D64AB1" w:rsidRDefault="00D64AB1" w:rsidP="00D541DB">
      <w:pPr>
        <w:spacing w:after="0" w:line="240" w:lineRule="auto"/>
      </w:pPr>
      <w:r>
        <w:separator/>
      </w:r>
    </w:p>
  </w:footnote>
  <w:footnote w:type="continuationSeparator" w:id="0">
    <w:p w14:paraId="35760B2D" w14:textId="77777777" w:rsidR="00D64AB1" w:rsidRDefault="00D64AB1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8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4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5"/>
  </w:num>
  <w:num w:numId="5">
    <w:abstractNumId w:val="1"/>
  </w:num>
  <w:num w:numId="6">
    <w:abstractNumId w:val="9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29"/>
    <w:rsid w:val="000033B0"/>
    <w:rsid w:val="00004329"/>
    <w:rsid w:val="00012726"/>
    <w:rsid w:val="00014920"/>
    <w:rsid w:val="000163A9"/>
    <w:rsid w:val="000170D2"/>
    <w:rsid w:val="000316FF"/>
    <w:rsid w:val="00032B3F"/>
    <w:rsid w:val="0003380C"/>
    <w:rsid w:val="0003638D"/>
    <w:rsid w:val="00041F9A"/>
    <w:rsid w:val="0004729D"/>
    <w:rsid w:val="0005292B"/>
    <w:rsid w:val="00053B16"/>
    <w:rsid w:val="00062A26"/>
    <w:rsid w:val="000649D4"/>
    <w:rsid w:val="00067331"/>
    <w:rsid w:val="00067927"/>
    <w:rsid w:val="0007091E"/>
    <w:rsid w:val="00080B58"/>
    <w:rsid w:val="000816BA"/>
    <w:rsid w:val="00083D6B"/>
    <w:rsid w:val="00084917"/>
    <w:rsid w:val="0009290A"/>
    <w:rsid w:val="00092BAE"/>
    <w:rsid w:val="000962F4"/>
    <w:rsid w:val="000978B9"/>
    <w:rsid w:val="000A0A33"/>
    <w:rsid w:val="000A0E02"/>
    <w:rsid w:val="000A6091"/>
    <w:rsid w:val="000B229E"/>
    <w:rsid w:val="000B3DD7"/>
    <w:rsid w:val="000B7384"/>
    <w:rsid w:val="000B7DBA"/>
    <w:rsid w:val="000C1434"/>
    <w:rsid w:val="000C2BFC"/>
    <w:rsid w:val="000C3865"/>
    <w:rsid w:val="000D25F6"/>
    <w:rsid w:val="000D406C"/>
    <w:rsid w:val="000D6DAA"/>
    <w:rsid w:val="000D787A"/>
    <w:rsid w:val="000E5C75"/>
    <w:rsid w:val="000E6379"/>
    <w:rsid w:val="000E6F9C"/>
    <w:rsid w:val="000F23C3"/>
    <w:rsid w:val="000F5CF0"/>
    <w:rsid w:val="000F7D57"/>
    <w:rsid w:val="00100A18"/>
    <w:rsid w:val="0010147E"/>
    <w:rsid w:val="001046B5"/>
    <w:rsid w:val="001052B0"/>
    <w:rsid w:val="0010702F"/>
    <w:rsid w:val="00107747"/>
    <w:rsid w:val="001148A5"/>
    <w:rsid w:val="0011698F"/>
    <w:rsid w:val="0012042A"/>
    <w:rsid w:val="00122D96"/>
    <w:rsid w:val="001363F2"/>
    <w:rsid w:val="00136421"/>
    <w:rsid w:val="001379CE"/>
    <w:rsid w:val="0014058D"/>
    <w:rsid w:val="00141499"/>
    <w:rsid w:val="0014316D"/>
    <w:rsid w:val="00145C62"/>
    <w:rsid w:val="00146858"/>
    <w:rsid w:val="00150E9C"/>
    <w:rsid w:val="001512C5"/>
    <w:rsid w:val="00152BB5"/>
    <w:rsid w:val="00161267"/>
    <w:rsid w:val="001612A2"/>
    <w:rsid w:val="00161963"/>
    <w:rsid w:val="00162EDF"/>
    <w:rsid w:val="00165BF9"/>
    <w:rsid w:val="00165D8B"/>
    <w:rsid w:val="001703E0"/>
    <w:rsid w:val="001756CE"/>
    <w:rsid w:val="00175863"/>
    <w:rsid w:val="00180B8E"/>
    <w:rsid w:val="00190276"/>
    <w:rsid w:val="001915EE"/>
    <w:rsid w:val="00192B2C"/>
    <w:rsid w:val="00194713"/>
    <w:rsid w:val="001A058D"/>
    <w:rsid w:val="001A2079"/>
    <w:rsid w:val="001A23D2"/>
    <w:rsid w:val="001A4589"/>
    <w:rsid w:val="001A48B9"/>
    <w:rsid w:val="001A7AC8"/>
    <w:rsid w:val="001B0F0F"/>
    <w:rsid w:val="001B29D4"/>
    <w:rsid w:val="001B3404"/>
    <w:rsid w:val="001B7C7A"/>
    <w:rsid w:val="001C64EB"/>
    <w:rsid w:val="001D036A"/>
    <w:rsid w:val="001D1D3A"/>
    <w:rsid w:val="001D5AB1"/>
    <w:rsid w:val="001E033A"/>
    <w:rsid w:val="001E0A03"/>
    <w:rsid w:val="001E38E7"/>
    <w:rsid w:val="001E39A2"/>
    <w:rsid w:val="001E7285"/>
    <w:rsid w:val="001F0D6F"/>
    <w:rsid w:val="001F48DA"/>
    <w:rsid w:val="001F55CE"/>
    <w:rsid w:val="00202973"/>
    <w:rsid w:val="00207640"/>
    <w:rsid w:val="0021130C"/>
    <w:rsid w:val="00212406"/>
    <w:rsid w:val="00213D1A"/>
    <w:rsid w:val="00216D92"/>
    <w:rsid w:val="0021774A"/>
    <w:rsid w:val="00222065"/>
    <w:rsid w:val="00222B29"/>
    <w:rsid w:val="0023119F"/>
    <w:rsid w:val="00231722"/>
    <w:rsid w:val="00234169"/>
    <w:rsid w:val="00237188"/>
    <w:rsid w:val="00241D6E"/>
    <w:rsid w:val="00243F73"/>
    <w:rsid w:val="0025355B"/>
    <w:rsid w:val="002562D4"/>
    <w:rsid w:val="00260193"/>
    <w:rsid w:val="00260FCB"/>
    <w:rsid w:val="00263B9C"/>
    <w:rsid w:val="00267794"/>
    <w:rsid w:val="00272A80"/>
    <w:rsid w:val="002731DA"/>
    <w:rsid w:val="002965EF"/>
    <w:rsid w:val="002A29F6"/>
    <w:rsid w:val="002A7B5E"/>
    <w:rsid w:val="002A7DAD"/>
    <w:rsid w:val="002C09DB"/>
    <w:rsid w:val="002C1C15"/>
    <w:rsid w:val="002C4AEF"/>
    <w:rsid w:val="002C51C1"/>
    <w:rsid w:val="002D1FD6"/>
    <w:rsid w:val="002D542A"/>
    <w:rsid w:val="002E0C97"/>
    <w:rsid w:val="002F01A3"/>
    <w:rsid w:val="002F2FE4"/>
    <w:rsid w:val="002F566F"/>
    <w:rsid w:val="00303D24"/>
    <w:rsid w:val="00305823"/>
    <w:rsid w:val="00307D1E"/>
    <w:rsid w:val="00311363"/>
    <w:rsid w:val="003137C2"/>
    <w:rsid w:val="00330D0F"/>
    <w:rsid w:val="00333592"/>
    <w:rsid w:val="00335754"/>
    <w:rsid w:val="00340672"/>
    <w:rsid w:val="00345D1F"/>
    <w:rsid w:val="0034792D"/>
    <w:rsid w:val="00353AAC"/>
    <w:rsid w:val="0035682C"/>
    <w:rsid w:val="00357DDC"/>
    <w:rsid w:val="003620DF"/>
    <w:rsid w:val="00365933"/>
    <w:rsid w:val="00373670"/>
    <w:rsid w:val="00373866"/>
    <w:rsid w:val="00375E02"/>
    <w:rsid w:val="003816E6"/>
    <w:rsid w:val="00381825"/>
    <w:rsid w:val="00384F31"/>
    <w:rsid w:val="00387329"/>
    <w:rsid w:val="00395D00"/>
    <w:rsid w:val="003A0E62"/>
    <w:rsid w:val="003A14D8"/>
    <w:rsid w:val="003A5216"/>
    <w:rsid w:val="003A636B"/>
    <w:rsid w:val="003B3582"/>
    <w:rsid w:val="003B58C8"/>
    <w:rsid w:val="003B6A53"/>
    <w:rsid w:val="003B7393"/>
    <w:rsid w:val="003C7D32"/>
    <w:rsid w:val="003D118F"/>
    <w:rsid w:val="003D1C43"/>
    <w:rsid w:val="003D4E6F"/>
    <w:rsid w:val="003D5B26"/>
    <w:rsid w:val="003D5B90"/>
    <w:rsid w:val="003D671E"/>
    <w:rsid w:val="003D73D0"/>
    <w:rsid w:val="003F23C6"/>
    <w:rsid w:val="003F3C73"/>
    <w:rsid w:val="003F4212"/>
    <w:rsid w:val="004017DE"/>
    <w:rsid w:val="0040432A"/>
    <w:rsid w:val="004068BE"/>
    <w:rsid w:val="00406D10"/>
    <w:rsid w:val="00411DC7"/>
    <w:rsid w:val="004127B2"/>
    <w:rsid w:val="00416E33"/>
    <w:rsid w:val="0041709C"/>
    <w:rsid w:val="004203A0"/>
    <w:rsid w:val="00421D36"/>
    <w:rsid w:val="0042222E"/>
    <w:rsid w:val="004341D8"/>
    <w:rsid w:val="0043434B"/>
    <w:rsid w:val="00435345"/>
    <w:rsid w:val="00435B3D"/>
    <w:rsid w:val="00440670"/>
    <w:rsid w:val="00442086"/>
    <w:rsid w:val="004460AC"/>
    <w:rsid w:val="00447C02"/>
    <w:rsid w:val="00460D89"/>
    <w:rsid w:val="00461AC2"/>
    <w:rsid w:val="00463BF7"/>
    <w:rsid w:val="00467059"/>
    <w:rsid w:val="0047079D"/>
    <w:rsid w:val="00471C53"/>
    <w:rsid w:val="004735D5"/>
    <w:rsid w:val="00475EF0"/>
    <w:rsid w:val="00477D7A"/>
    <w:rsid w:val="0048030F"/>
    <w:rsid w:val="004809F1"/>
    <w:rsid w:val="00486968"/>
    <w:rsid w:val="00492855"/>
    <w:rsid w:val="00494388"/>
    <w:rsid w:val="004A0B72"/>
    <w:rsid w:val="004A3016"/>
    <w:rsid w:val="004A6AED"/>
    <w:rsid w:val="004A6E92"/>
    <w:rsid w:val="004A72B1"/>
    <w:rsid w:val="004B2ADA"/>
    <w:rsid w:val="004B38DD"/>
    <w:rsid w:val="004B4BE2"/>
    <w:rsid w:val="004B514D"/>
    <w:rsid w:val="004B7CDA"/>
    <w:rsid w:val="004C02EE"/>
    <w:rsid w:val="004C04F3"/>
    <w:rsid w:val="004C22C1"/>
    <w:rsid w:val="004C308C"/>
    <w:rsid w:val="004C31C6"/>
    <w:rsid w:val="004C4685"/>
    <w:rsid w:val="004C4E07"/>
    <w:rsid w:val="004D25C7"/>
    <w:rsid w:val="004D3753"/>
    <w:rsid w:val="004D591B"/>
    <w:rsid w:val="004E04DA"/>
    <w:rsid w:val="004E2E6A"/>
    <w:rsid w:val="004E4570"/>
    <w:rsid w:val="004E4D1E"/>
    <w:rsid w:val="004E6185"/>
    <w:rsid w:val="004F4B68"/>
    <w:rsid w:val="00500412"/>
    <w:rsid w:val="0050375C"/>
    <w:rsid w:val="00503E57"/>
    <w:rsid w:val="00504371"/>
    <w:rsid w:val="00504811"/>
    <w:rsid w:val="005068BE"/>
    <w:rsid w:val="00526249"/>
    <w:rsid w:val="00531701"/>
    <w:rsid w:val="00534C83"/>
    <w:rsid w:val="00536145"/>
    <w:rsid w:val="005415B0"/>
    <w:rsid w:val="00543B18"/>
    <w:rsid w:val="005444ED"/>
    <w:rsid w:val="005456F7"/>
    <w:rsid w:val="00547F91"/>
    <w:rsid w:val="005517B2"/>
    <w:rsid w:val="00552364"/>
    <w:rsid w:val="00553331"/>
    <w:rsid w:val="005536A1"/>
    <w:rsid w:val="0056063F"/>
    <w:rsid w:val="0056084E"/>
    <w:rsid w:val="0056448A"/>
    <w:rsid w:val="005677D1"/>
    <w:rsid w:val="005709AF"/>
    <w:rsid w:val="0057558A"/>
    <w:rsid w:val="0057779E"/>
    <w:rsid w:val="00577C91"/>
    <w:rsid w:val="005805ED"/>
    <w:rsid w:val="00583138"/>
    <w:rsid w:val="00583B8B"/>
    <w:rsid w:val="0058474E"/>
    <w:rsid w:val="00592461"/>
    <w:rsid w:val="00592DEC"/>
    <w:rsid w:val="005A2BC4"/>
    <w:rsid w:val="005A7BFB"/>
    <w:rsid w:val="005B0CE5"/>
    <w:rsid w:val="005B3F05"/>
    <w:rsid w:val="005B49AC"/>
    <w:rsid w:val="005C0DEC"/>
    <w:rsid w:val="005C14ED"/>
    <w:rsid w:val="005C1C98"/>
    <w:rsid w:val="005C4C08"/>
    <w:rsid w:val="005D1EBA"/>
    <w:rsid w:val="005D2B07"/>
    <w:rsid w:val="005E11B8"/>
    <w:rsid w:val="005E2F4C"/>
    <w:rsid w:val="005F27EB"/>
    <w:rsid w:val="005F40CE"/>
    <w:rsid w:val="005F42E1"/>
    <w:rsid w:val="005F6D66"/>
    <w:rsid w:val="0060190D"/>
    <w:rsid w:val="00607184"/>
    <w:rsid w:val="006161AE"/>
    <w:rsid w:val="006218CE"/>
    <w:rsid w:val="00625227"/>
    <w:rsid w:val="0063449A"/>
    <w:rsid w:val="006345DB"/>
    <w:rsid w:val="00635D7A"/>
    <w:rsid w:val="00636826"/>
    <w:rsid w:val="0064469A"/>
    <w:rsid w:val="006450F4"/>
    <w:rsid w:val="006500D4"/>
    <w:rsid w:val="00652397"/>
    <w:rsid w:val="0065345E"/>
    <w:rsid w:val="0065516A"/>
    <w:rsid w:val="00664BF8"/>
    <w:rsid w:val="006712B6"/>
    <w:rsid w:val="00675348"/>
    <w:rsid w:val="00675B6D"/>
    <w:rsid w:val="006762FB"/>
    <w:rsid w:val="00676968"/>
    <w:rsid w:val="00677B55"/>
    <w:rsid w:val="00680F04"/>
    <w:rsid w:val="00681A32"/>
    <w:rsid w:val="00681CF4"/>
    <w:rsid w:val="006832D2"/>
    <w:rsid w:val="00686C1C"/>
    <w:rsid w:val="00691030"/>
    <w:rsid w:val="00693D0D"/>
    <w:rsid w:val="006949B1"/>
    <w:rsid w:val="006966AB"/>
    <w:rsid w:val="00696777"/>
    <w:rsid w:val="0069797E"/>
    <w:rsid w:val="00697DD4"/>
    <w:rsid w:val="006A2C4A"/>
    <w:rsid w:val="006A5544"/>
    <w:rsid w:val="006B0F3F"/>
    <w:rsid w:val="006B533A"/>
    <w:rsid w:val="006C17B7"/>
    <w:rsid w:val="006C24F7"/>
    <w:rsid w:val="006C44C1"/>
    <w:rsid w:val="006D5B92"/>
    <w:rsid w:val="006D5D89"/>
    <w:rsid w:val="006D72CF"/>
    <w:rsid w:val="006E4DBA"/>
    <w:rsid w:val="006E6A84"/>
    <w:rsid w:val="006E6EAA"/>
    <w:rsid w:val="006F2C85"/>
    <w:rsid w:val="006F306E"/>
    <w:rsid w:val="006F49AB"/>
    <w:rsid w:val="006F73C6"/>
    <w:rsid w:val="0070405D"/>
    <w:rsid w:val="00712EF8"/>
    <w:rsid w:val="0071446F"/>
    <w:rsid w:val="007307E8"/>
    <w:rsid w:val="00730F61"/>
    <w:rsid w:val="0073124A"/>
    <w:rsid w:val="00732B7A"/>
    <w:rsid w:val="0073392F"/>
    <w:rsid w:val="00734474"/>
    <w:rsid w:val="00736243"/>
    <w:rsid w:val="0073645B"/>
    <w:rsid w:val="0073769B"/>
    <w:rsid w:val="00744907"/>
    <w:rsid w:val="00750B0A"/>
    <w:rsid w:val="00751774"/>
    <w:rsid w:val="0075377A"/>
    <w:rsid w:val="007567FA"/>
    <w:rsid w:val="00756AF8"/>
    <w:rsid w:val="0076242B"/>
    <w:rsid w:val="0076347C"/>
    <w:rsid w:val="00764774"/>
    <w:rsid w:val="00764893"/>
    <w:rsid w:val="007664B3"/>
    <w:rsid w:val="00767302"/>
    <w:rsid w:val="0077078F"/>
    <w:rsid w:val="00770B56"/>
    <w:rsid w:val="00771797"/>
    <w:rsid w:val="0077349D"/>
    <w:rsid w:val="00774BBD"/>
    <w:rsid w:val="00775CEF"/>
    <w:rsid w:val="00776612"/>
    <w:rsid w:val="0078049E"/>
    <w:rsid w:val="00782D15"/>
    <w:rsid w:val="007834B2"/>
    <w:rsid w:val="00784B24"/>
    <w:rsid w:val="007906CD"/>
    <w:rsid w:val="00793399"/>
    <w:rsid w:val="007940CD"/>
    <w:rsid w:val="00794B03"/>
    <w:rsid w:val="00794BE7"/>
    <w:rsid w:val="00796422"/>
    <w:rsid w:val="0079767A"/>
    <w:rsid w:val="00797FBD"/>
    <w:rsid w:val="007A0C3E"/>
    <w:rsid w:val="007A2099"/>
    <w:rsid w:val="007A2FB9"/>
    <w:rsid w:val="007A393F"/>
    <w:rsid w:val="007A3FD2"/>
    <w:rsid w:val="007B1371"/>
    <w:rsid w:val="007B39B9"/>
    <w:rsid w:val="007C02B3"/>
    <w:rsid w:val="007C2814"/>
    <w:rsid w:val="007C3D82"/>
    <w:rsid w:val="007C5A45"/>
    <w:rsid w:val="007C7C4B"/>
    <w:rsid w:val="007D271A"/>
    <w:rsid w:val="007D2C22"/>
    <w:rsid w:val="007E042B"/>
    <w:rsid w:val="007E38AC"/>
    <w:rsid w:val="007E63ED"/>
    <w:rsid w:val="008027ED"/>
    <w:rsid w:val="0080384C"/>
    <w:rsid w:val="00805052"/>
    <w:rsid w:val="00805BFD"/>
    <w:rsid w:val="0080615B"/>
    <w:rsid w:val="0080777E"/>
    <w:rsid w:val="00810D8C"/>
    <w:rsid w:val="00811249"/>
    <w:rsid w:val="00811D8D"/>
    <w:rsid w:val="0081447A"/>
    <w:rsid w:val="00817D65"/>
    <w:rsid w:val="00823026"/>
    <w:rsid w:val="0082444A"/>
    <w:rsid w:val="00826DAE"/>
    <w:rsid w:val="0083196B"/>
    <w:rsid w:val="00833506"/>
    <w:rsid w:val="00836585"/>
    <w:rsid w:val="00836D6C"/>
    <w:rsid w:val="008376D9"/>
    <w:rsid w:val="00837F93"/>
    <w:rsid w:val="0084029A"/>
    <w:rsid w:val="00843411"/>
    <w:rsid w:val="008475C0"/>
    <w:rsid w:val="0084768A"/>
    <w:rsid w:val="00850C3E"/>
    <w:rsid w:val="00854410"/>
    <w:rsid w:val="00854608"/>
    <w:rsid w:val="008549D8"/>
    <w:rsid w:val="008600BE"/>
    <w:rsid w:val="00862431"/>
    <w:rsid w:val="00863402"/>
    <w:rsid w:val="0087147E"/>
    <w:rsid w:val="00876A04"/>
    <w:rsid w:val="00881EAB"/>
    <w:rsid w:val="00886AEC"/>
    <w:rsid w:val="008876B3"/>
    <w:rsid w:val="00887965"/>
    <w:rsid w:val="00892A1A"/>
    <w:rsid w:val="008A49AC"/>
    <w:rsid w:val="008B006E"/>
    <w:rsid w:val="008B0DE3"/>
    <w:rsid w:val="008B7F26"/>
    <w:rsid w:val="008C06D1"/>
    <w:rsid w:val="008C082D"/>
    <w:rsid w:val="008C09A5"/>
    <w:rsid w:val="008C3BBC"/>
    <w:rsid w:val="008C4454"/>
    <w:rsid w:val="008C51C2"/>
    <w:rsid w:val="008C542F"/>
    <w:rsid w:val="008D3AC7"/>
    <w:rsid w:val="008D7986"/>
    <w:rsid w:val="008E1EA6"/>
    <w:rsid w:val="008E4732"/>
    <w:rsid w:val="008E486C"/>
    <w:rsid w:val="008E6387"/>
    <w:rsid w:val="008F1041"/>
    <w:rsid w:val="008F1C80"/>
    <w:rsid w:val="00901B1C"/>
    <w:rsid w:val="0090228B"/>
    <w:rsid w:val="00907E02"/>
    <w:rsid w:val="00910795"/>
    <w:rsid w:val="009220F7"/>
    <w:rsid w:val="00924558"/>
    <w:rsid w:val="00927687"/>
    <w:rsid w:val="00933208"/>
    <w:rsid w:val="0093394A"/>
    <w:rsid w:val="009402B3"/>
    <w:rsid w:val="00945A1E"/>
    <w:rsid w:val="009477FD"/>
    <w:rsid w:val="0095056A"/>
    <w:rsid w:val="0095318D"/>
    <w:rsid w:val="00955BA3"/>
    <w:rsid w:val="009567BF"/>
    <w:rsid w:val="00960797"/>
    <w:rsid w:val="0096359B"/>
    <w:rsid w:val="00964ADB"/>
    <w:rsid w:val="00970777"/>
    <w:rsid w:val="0097088A"/>
    <w:rsid w:val="00973647"/>
    <w:rsid w:val="00976865"/>
    <w:rsid w:val="00977AB5"/>
    <w:rsid w:val="0098111A"/>
    <w:rsid w:val="00982611"/>
    <w:rsid w:val="00983B53"/>
    <w:rsid w:val="00991508"/>
    <w:rsid w:val="0099201A"/>
    <w:rsid w:val="00995FD2"/>
    <w:rsid w:val="009A4463"/>
    <w:rsid w:val="009A4954"/>
    <w:rsid w:val="009A76EA"/>
    <w:rsid w:val="009B0351"/>
    <w:rsid w:val="009B1D30"/>
    <w:rsid w:val="009B3CA4"/>
    <w:rsid w:val="009B3E31"/>
    <w:rsid w:val="009B458E"/>
    <w:rsid w:val="009C08E5"/>
    <w:rsid w:val="009C22BD"/>
    <w:rsid w:val="009C231D"/>
    <w:rsid w:val="009C5E0E"/>
    <w:rsid w:val="009C6466"/>
    <w:rsid w:val="009D43AE"/>
    <w:rsid w:val="009D66DF"/>
    <w:rsid w:val="009E2384"/>
    <w:rsid w:val="009E3AFF"/>
    <w:rsid w:val="009E5D29"/>
    <w:rsid w:val="009E6901"/>
    <w:rsid w:val="009E6AEA"/>
    <w:rsid w:val="009E70C0"/>
    <w:rsid w:val="009E7F11"/>
    <w:rsid w:val="009F0C6D"/>
    <w:rsid w:val="009F155D"/>
    <w:rsid w:val="009F218E"/>
    <w:rsid w:val="009F28EB"/>
    <w:rsid w:val="009F561D"/>
    <w:rsid w:val="009F7FE2"/>
    <w:rsid w:val="00A027E8"/>
    <w:rsid w:val="00A049C1"/>
    <w:rsid w:val="00A06297"/>
    <w:rsid w:val="00A0778F"/>
    <w:rsid w:val="00A07C83"/>
    <w:rsid w:val="00A11A79"/>
    <w:rsid w:val="00A11C5B"/>
    <w:rsid w:val="00A23997"/>
    <w:rsid w:val="00A30173"/>
    <w:rsid w:val="00A304F5"/>
    <w:rsid w:val="00A32035"/>
    <w:rsid w:val="00A329BF"/>
    <w:rsid w:val="00A360A1"/>
    <w:rsid w:val="00A36376"/>
    <w:rsid w:val="00A415F5"/>
    <w:rsid w:val="00A42348"/>
    <w:rsid w:val="00A43F69"/>
    <w:rsid w:val="00A44C97"/>
    <w:rsid w:val="00A57045"/>
    <w:rsid w:val="00A61E3A"/>
    <w:rsid w:val="00A649CF"/>
    <w:rsid w:val="00A672E9"/>
    <w:rsid w:val="00A706C2"/>
    <w:rsid w:val="00A735A3"/>
    <w:rsid w:val="00A74B81"/>
    <w:rsid w:val="00A771B2"/>
    <w:rsid w:val="00A853B5"/>
    <w:rsid w:val="00A8616E"/>
    <w:rsid w:val="00A8636D"/>
    <w:rsid w:val="00A87063"/>
    <w:rsid w:val="00A945F3"/>
    <w:rsid w:val="00A94DE7"/>
    <w:rsid w:val="00A962C7"/>
    <w:rsid w:val="00A9732F"/>
    <w:rsid w:val="00A97D53"/>
    <w:rsid w:val="00AB04A2"/>
    <w:rsid w:val="00AB395B"/>
    <w:rsid w:val="00AB57E1"/>
    <w:rsid w:val="00AB5F0C"/>
    <w:rsid w:val="00AB74B8"/>
    <w:rsid w:val="00AC1501"/>
    <w:rsid w:val="00AC4A85"/>
    <w:rsid w:val="00AC53E5"/>
    <w:rsid w:val="00AC70D7"/>
    <w:rsid w:val="00AC75A0"/>
    <w:rsid w:val="00AD2227"/>
    <w:rsid w:val="00AD46D7"/>
    <w:rsid w:val="00AE096A"/>
    <w:rsid w:val="00AE18C0"/>
    <w:rsid w:val="00AE520A"/>
    <w:rsid w:val="00AE549B"/>
    <w:rsid w:val="00AE6C31"/>
    <w:rsid w:val="00AF219E"/>
    <w:rsid w:val="00AF6E8E"/>
    <w:rsid w:val="00AF7F5B"/>
    <w:rsid w:val="00B00ADD"/>
    <w:rsid w:val="00B023A4"/>
    <w:rsid w:val="00B110F1"/>
    <w:rsid w:val="00B12E67"/>
    <w:rsid w:val="00B13216"/>
    <w:rsid w:val="00B16DB5"/>
    <w:rsid w:val="00B23395"/>
    <w:rsid w:val="00B25710"/>
    <w:rsid w:val="00B31099"/>
    <w:rsid w:val="00B34FE1"/>
    <w:rsid w:val="00B361C9"/>
    <w:rsid w:val="00B53F17"/>
    <w:rsid w:val="00B54609"/>
    <w:rsid w:val="00B55133"/>
    <w:rsid w:val="00B55EC9"/>
    <w:rsid w:val="00B56555"/>
    <w:rsid w:val="00B56DEF"/>
    <w:rsid w:val="00B621E1"/>
    <w:rsid w:val="00B636F8"/>
    <w:rsid w:val="00B6526A"/>
    <w:rsid w:val="00B67891"/>
    <w:rsid w:val="00B740DD"/>
    <w:rsid w:val="00B74BCF"/>
    <w:rsid w:val="00B75830"/>
    <w:rsid w:val="00B83005"/>
    <w:rsid w:val="00B84A89"/>
    <w:rsid w:val="00B87C7F"/>
    <w:rsid w:val="00B906C4"/>
    <w:rsid w:val="00B91D2E"/>
    <w:rsid w:val="00B9333B"/>
    <w:rsid w:val="00B94193"/>
    <w:rsid w:val="00B95C85"/>
    <w:rsid w:val="00BA2D50"/>
    <w:rsid w:val="00BA6EFA"/>
    <w:rsid w:val="00BB4F76"/>
    <w:rsid w:val="00BC2ABA"/>
    <w:rsid w:val="00BC75B6"/>
    <w:rsid w:val="00BD11AA"/>
    <w:rsid w:val="00BD19C3"/>
    <w:rsid w:val="00BD1C87"/>
    <w:rsid w:val="00BD67C1"/>
    <w:rsid w:val="00BE073B"/>
    <w:rsid w:val="00BE5C6E"/>
    <w:rsid w:val="00BE6950"/>
    <w:rsid w:val="00BF1DC3"/>
    <w:rsid w:val="00C00CD6"/>
    <w:rsid w:val="00C018E3"/>
    <w:rsid w:val="00C06712"/>
    <w:rsid w:val="00C10374"/>
    <w:rsid w:val="00C111D4"/>
    <w:rsid w:val="00C1328D"/>
    <w:rsid w:val="00C21AB7"/>
    <w:rsid w:val="00C23899"/>
    <w:rsid w:val="00C2594E"/>
    <w:rsid w:val="00C3189A"/>
    <w:rsid w:val="00C318A4"/>
    <w:rsid w:val="00C34D35"/>
    <w:rsid w:val="00C354DB"/>
    <w:rsid w:val="00C37078"/>
    <w:rsid w:val="00C44BF2"/>
    <w:rsid w:val="00C45E4F"/>
    <w:rsid w:val="00C47540"/>
    <w:rsid w:val="00C51281"/>
    <w:rsid w:val="00C5366F"/>
    <w:rsid w:val="00C54932"/>
    <w:rsid w:val="00C63332"/>
    <w:rsid w:val="00C70F79"/>
    <w:rsid w:val="00C7116C"/>
    <w:rsid w:val="00C7371F"/>
    <w:rsid w:val="00C74CA1"/>
    <w:rsid w:val="00C759DB"/>
    <w:rsid w:val="00C82BB6"/>
    <w:rsid w:val="00C841CF"/>
    <w:rsid w:val="00C86983"/>
    <w:rsid w:val="00C923F8"/>
    <w:rsid w:val="00C9347D"/>
    <w:rsid w:val="00C941B2"/>
    <w:rsid w:val="00C96E73"/>
    <w:rsid w:val="00C96EEC"/>
    <w:rsid w:val="00CA0E73"/>
    <w:rsid w:val="00CA1410"/>
    <w:rsid w:val="00CA6428"/>
    <w:rsid w:val="00CA79ED"/>
    <w:rsid w:val="00CB5EB7"/>
    <w:rsid w:val="00CB60A9"/>
    <w:rsid w:val="00CB70DF"/>
    <w:rsid w:val="00CD3927"/>
    <w:rsid w:val="00CD44E1"/>
    <w:rsid w:val="00CD63BF"/>
    <w:rsid w:val="00CD758A"/>
    <w:rsid w:val="00CD7F0C"/>
    <w:rsid w:val="00CE0B4B"/>
    <w:rsid w:val="00CF2AD7"/>
    <w:rsid w:val="00D00B52"/>
    <w:rsid w:val="00D00E82"/>
    <w:rsid w:val="00D03B0F"/>
    <w:rsid w:val="00D0783D"/>
    <w:rsid w:val="00D078D5"/>
    <w:rsid w:val="00D07B48"/>
    <w:rsid w:val="00D21D7D"/>
    <w:rsid w:val="00D22640"/>
    <w:rsid w:val="00D22700"/>
    <w:rsid w:val="00D22938"/>
    <w:rsid w:val="00D23C8F"/>
    <w:rsid w:val="00D24187"/>
    <w:rsid w:val="00D24F87"/>
    <w:rsid w:val="00D26488"/>
    <w:rsid w:val="00D27ADC"/>
    <w:rsid w:val="00D30C02"/>
    <w:rsid w:val="00D30E87"/>
    <w:rsid w:val="00D31C24"/>
    <w:rsid w:val="00D32636"/>
    <w:rsid w:val="00D37A2A"/>
    <w:rsid w:val="00D434EF"/>
    <w:rsid w:val="00D43F55"/>
    <w:rsid w:val="00D51A3C"/>
    <w:rsid w:val="00D52ED2"/>
    <w:rsid w:val="00D53BC7"/>
    <w:rsid w:val="00D541DB"/>
    <w:rsid w:val="00D5652A"/>
    <w:rsid w:val="00D57E05"/>
    <w:rsid w:val="00D60E40"/>
    <w:rsid w:val="00D61A44"/>
    <w:rsid w:val="00D61A5C"/>
    <w:rsid w:val="00D637EC"/>
    <w:rsid w:val="00D64AB1"/>
    <w:rsid w:val="00D64C35"/>
    <w:rsid w:val="00D70D92"/>
    <w:rsid w:val="00D82852"/>
    <w:rsid w:val="00D8368A"/>
    <w:rsid w:val="00D840C9"/>
    <w:rsid w:val="00D9251A"/>
    <w:rsid w:val="00D92B1D"/>
    <w:rsid w:val="00DA028E"/>
    <w:rsid w:val="00DA279C"/>
    <w:rsid w:val="00DA6462"/>
    <w:rsid w:val="00DB2319"/>
    <w:rsid w:val="00DC1D99"/>
    <w:rsid w:val="00DD069D"/>
    <w:rsid w:val="00DD0A6F"/>
    <w:rsid w:val="00DD0B0D"/>
    <w:rsid w:val="00DD2124"/>
    <w:rsid w:val="00DD36E1"/>
    <w:rsid w:val="00DD3EC3"/>
    <w:rsid w:val="00DD599B"/>
    <w:rsid w:val="00DE3A88"/>
    <w:rsid w:val="00DE54AE"/>
    <w:rsid w:val="00DE73BA"/>
    <w:rsid w:val="00DF03F9"/>
    <w:rsid w:val="00DF08DA"/>
    <w:rsid w:val="00DF1BD1"/>
    <w:rsid w:val="00DF2B8B"/>
    <w:rsid w:val="00DF40B7"/>
    <w:rsid w:val="00E0403A"/>
    <w:rsid w:val="00E0578E"/>
    <w:rsid w:val="00E07FC6"/>
    <w:rsid w:val="00E11B36"/>
    <w:rsid w:val="00E2178E"/>
    <w:rsid w:val="00E24175"/>
    <w:rsid w:val="00E32067"/>
    <w:rsid w:val="00E32A3E"/>
    <w:rsid w:val="00E35C52"/>
    <w:rsid w:val="00E4122C"/>
    <w:rsid w:val="00E44261"/>
    <w:rsid w:val="00E47E55"/>
    <w:rsid w:val="00E511C9"/>
    <w:rsid w:val="00E52624"/>
    <w:rsid w:val="00E5412F"/>
    <w:rsid w:val="00E5595D"/>
    <w:rsid w:val="00E61CDB"/>
    <w:rsid w:val="00E621E2"/>
    <w:rsid w:val="00E666C6"/>
    <w:rsid w:val="00E773B1"/>
    <w:rsid w:val="00E82E7D"/>
    <w:rsid w:val="00E83587"/>
    <w:rsid w:val="00E91993"/>
    <w:rsid w:val="00E9271B"/>
    <w:rsid w:val="00E93637"/>
    <w:rsid w:val="00EA4E5E"/>
    <w:rsid w:val="00EA5DCE"/>
    <w:rsid w:val="00EB7FBF"/>
    <w:rsid w:val="00EC2C13"/>
    <w:rsid w:val="00EC3A45"/>
    <w:rsid w:val="00EC413D"/>
    <w:rsid w:val="00EC4873"/>
    <w:rsid w:val="00EC509F"/>
    <w:rsid w:val="00ED606E"/>
    <w:rsid w:val="00ED6479"/>
    <w:rsid w:val="00ED7248"/>
    <w:rsid w:val="00EE1C44"/>
    <w:rsid w:val="00EE310F"/>
    <w:rsid w:val="00EE4149"/>
    <w:rsid w:val="00EE468D"/>
    <w:rsid w:val="00EF1014"/>
    <w:rsid w:val="00EF13C7"/>
    <w:rsid w:val="00EF31AD"/>
    <w:rsid w:val="00F01F0A"/>
    <w:rsid w:val="00F01F27"/>
    <w:rsid w:val="00F07557"/>
    <w:rsid w:val="00F104EC"/>
    <w:rsid w:val="00F12FA2"/>
    <w:rsid w:val="00F162C0"/>
    <w:rsid w:val="00F17735"/>
    <w:rsid w:val="00F21452"/>
    <w:rsid w:val="00F21B7F"/>
    <w:rsid w:val="00F21E59"/>
    <w:rsid w:val="00F221EE"/>
    <w:rsid w:val="00F227F9"/>
    <w:rsid w:val="00F276B5"/>
    <w:rsid w:val="00F307EE"/>
    <w:rsid w:val="00F37F1D"/>
    <w:rsid w:val="00F43EE1"/>
    <w:rsid w:val="00F546FC"/>
    <w:rsid w:val="00F640B3"/>
    <w:rsid w:val="00F659AB"/>
    <w:rsid w:val="00F65DA4"/>
    <w:rsid w:val="00F677C5"/>
    <w:rsid w:val="00F752BA"/>
    <w:rsid w:val="00F76DB6"/>
    <w:rsid w:val="00F76F2C"/>
    <w:rsid w:val="00F80CBA"/>
    <w:rsid w:val="00F8112F"/>
    <w:rsid w:val="00F8326B"/>
    <w:rsid w:val="00F842FF"/>
    <w:rsid w:val="00F85643"/>
    <w:rsid w:val="00F942BF"/>
    <w:rsid w:val="00F945E9"/>
    <w:rsid w:val="00F9711A"/>
    <w:rsid w:val="00FA06AB"/>
    <w:rsid w:val="00FA4213"/>
    <w:rsid w:val="00FA501A"/>
    <w:rsid w:val="00FB21E2"/>
    <w:rsid w:val="00FB297D"/>
    <w:rsid w:val="00FB2AFE"/>
    <w:rsid w:val="00FC0D91"/>
    <w:rsid w:val="00FC1E72"/>
    <w:rsid w:val="00FC2020"/>
    <w:rsid w:val="00FC3FDD"/>
    <w:rsid w:val="00FC45D3"/>
    <w:rsid w:val="00FC64EE"/>
    <w:rsid w:val="00FC6CA9"/>
    <w:rsid w:val="00FD4375"/>
    <w:rsid w:val="00FD6743"/>
    <w:rsid w:val="00FE0449"/>
    <w:rsid w:val="00FE2FEA"/>
    <w:rsid w:val="00FE3323"/>
    <w:rsid w:val="00FF1E3F"/>
    <w:rsid w:val="00FF3E32"/>
    <w:rsid w:val="00FF4298"/>
    <w:rsid w:val="00FF4BF1"/>
    <w:rsid w:val="00FF6408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129C"/>
  <w15:docId w15:val="{07DF307F-594C-4825-BE34-A5A90711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basedOn w:val="a"/>
    <w:uiPriority w:val="34"/>
    <w:qFormat/>
    <w:rsid w:val="00C103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2022-12-14T13:22:00Z</cp:lastPrinted>
  <dcterms:created xsi:type="dcterms:W3CDTF">2024-12-04T06:54:00Z</dcterms:created>
  <dcterms:modified xsi:type="dcterms:W3CDTF">2024-12-04T06:57:00Z</dcterms:modified>
</cp:coreProperties>
</file>